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sz w:val="24"/>
          <w:szCs w:val="24"/>
        </w:rPr>
      </w:pPr>
    </w:p>
    <w:p>
      <w:pPr>
        <w:rPr>
          <w:rFonts w:ascii="黑体" w:eastAsia="黑体"/>
          <w:sz w:val="24"/>
          <w:szCs w:val="24"/>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黑体" w:eastAsia="黑体"/>
          <w:sz w:val="52"/>
          <w:lang w:val="en-US" w:eastAsia="zh-CN"/>
        </w:rPr>
      </w:pPr>
      <w:r>
        <w:rPr>
          <w:rFonts w:hint="eastAsia" w:ascii="黑体" w:eastAsia="黑体"/>
          <w:sz w:val="52"/>
          <w:lang w:val="en-US" w:eastAsia="zh-CN"/>
        </w:rPr>
        <w:t>铜陵诺鑫新材料科技有限公司</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黑体" w:eastAsia="黑体"/>
          <w:sz w:val="52"/>
          <w:lang w:val="en-US" w:eastAsia="zh-CN"/>
        </w:rPr>
      </w:pPr>
      <w:r>
        <w:rPr>
          <w:rFonts w:hint="eastAsia" w:ascii="黑体" w:eastAsia="黑体"/>
          <w:sz w:val="52"/>
          <w:lang w:val="en-US" w:eastAsia="zh-CN"/>
        </w:rPr>
        <w:t>色釉及导热银浆研发中试项目</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黑体" w:eastAsia="黑体"/>
          <w:sz w:val="52"/>
          <w:lang w:val="en-US" w:eastAsia="zh-CN"/>
        </w:rPr>
      </w:pPr>
      <w:r>
        <w:rPr>
          <w:rFonts w:hint="eastAsia" w:ascii="黑体" w:eastAsia="黑体"/>
          <w:sz w:val="52"/>
          <w:lang w:val="en-US" w:eastAsia="zh-CN"/>
        </w:rPr>
        <w:t>（阶段性）</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黑体" w:eastAsia="黑体"/>
          <w:sz w:val="52"/>
          <w:lang w:val="en-US" w:eastAsia="zh-CN"/>
        </w:rPr>
      </w:pPr>
      <w:r>
        <w:rPr>
          <w:rFonts w:hint="eastAsia" w:ascii="黑体" w:eastAsia="黑体"/>
          <w:sz w:val="52"/>
        </w:rPr>
        <w:t>竣工环境保护验收监测报告</w:t>
      </w:r>
      <w:r>
        <w:rPr>
          <w:rFonts w:hint="eastAsia" w:ascii="黑体" w:eastAsia="黑体"/>
          <w:sz w:val="52"/>
          <w:lang w:val="en-US" w:eastAsia="zh-CN"/>
        </w:rPr>
        <w:t>表</w:t>
      </w:r>
    </w:p>
    <w:p>
      <w:pPr>
        <w:jc w:val="center"/>
        <w:rPr>
          <w:rFonts w:ascii="黑体" w:eastAsia="黑体"/>
          <w:sz w:val="24"/>
        </w:rPr>
      </w:pPr>
    </w:p>
    <w:p>
      <w:pPr>
        <w:jc w:val="center"/>
        <w:rPr>
          <w:rFonts w:ascii="黑体" w:eastAsia="黑体"/>
          <w:sz w:val="24"/>
        </w:rPr>
      </w:pPr>
      <w:bookmarkStart w:id="25" w:name="_GoBack"/>
      <w:bookmarkEnd w:id="25"/>
    </w:p>
    <w:p>
      <w:pPr>
        <w:jc w:val="center"/>
        <w:rPr>
          <w:rFonts w:ascii="黑体" w:eastAsia="黑体"/>
          <w:sz w:val="24"/>
        </w:rPr>
      </w:pPr>
    </w:p>
    <w:p>
      <w:pPr>
        <w:jc w:val="center"/>
        <w:rPr>
          <w:rFonts w:ascii="黑体" w:eastAsia="黑体"/>
          <w:sz w:val="24"/>
        </w:rPr>
      </w:pPr>
    </w:p>
    <w:p>
      <w:pPr>
        <w:jc w:val="center"/>
        <w:rPr>
          <w:rFonts w:ascii="黑体" w:hAnsi="Times New Roman" w:eastAsia="黑体" w:cs="Times New Roman"/>
          <w:sz w:val="24"/>
        </w:rPr>
      </w:pPr>
    </w:p>
    <w:p>
      <w:pPr>
        <w:jc w:val="center"/>
        <w:rPr>
          <w:rFonts w:ascii="黑体" w:hAnsi="Times New Roman" w:eastAsia="黑体" w:cs="Times New Roman"/>
          <w:sz w:val="24"/>
        </w:rPr>
      </w:pPr>
    </w:p>
    <w:p>
      <w:pPr>
        <w:jc w:val="center"/>
        <w:rPr>
          <w:rFonts w:ascii="黑体" w:hAnsi="Times New Roman" w:eastAsia="黑体" w:cs="Times New Roman"/>
          <w:sz w:val="24"/>
        </w:rPr>
      </w:pPr>
    </w:p>
    <w:p>
      <w:pPr>
        <w:jc w:val="center"/>
        <w:rPr>
          <w:rFonts w:ascii="黑体" w:hAnsi="Times New Roman" w:eastAsia="黑体" w:cs="Times New Roman"/>
          <w:sz w:val="24"/>
        </w:rPr>
      </w:pPr>
    </w:p>
    <w:p>
      <w:pPr>
        <w:keepNext w:val="0"/>
        <w:keepLines w:val="0"/>
        <w:widowControl/>
        <w:suppressLineNumbers w:val="0"/>
        <w:ind w:firstLine="640" w:firstLineChars="200"/>
        <w:jc w:val="center"/>
        <w:rPr>
          <w:rFonts w:hint="eastAsia" w:hAnsi="宋体"/>
          <w:b/>
          <w:sz w:val="32"/>
          <w:szCs w:val="32"/>
          <w:u w:val="single"/>
          <w:lang w:val="en-US" w:eastAsia="zh-CN"/>
        </w:rPr>
      </w:pPr>
      <w:r>
        <w:rPr>
          <w:rFonts w:hint="eastAsia" w:ascii="宋体" w:hAnsi="宋体"/>
          <w:sz w:val="32"/>
          <w:szCs w:val="32"/>
        </w:rPr>
        <w:t>建设单位：</w:t>
      </w:r>
      <w:r>
        <w:rPr>
          <w:rFonts w:hint="eastAsia" w:ascii="宋体" w:hAnsi="宋体"/>
          <w:spacing w:val="-20"/>
          <w:sz w:val="32"/>
          <w:szCs w:val="32"/>
          <w:u w:val="single"/>
        </w:rPr>
        <w:t xml:space="preserve"> </w:t>
      </w:r>
      <w:r>
        <w:rPr>
          <w:rFonts w:hint="eastAsia" w:hAnsi="宋体"/>
          <w:b w:val="0"/>
          <w:bCs/>
          <w:sz w:val="32"/>
          <w:szCs w:val="32"/>
          <w:u w:val="single"/>
          <w:lang w:val="en-US" w:eastAsia="zh-CN"/>
        </w:rPr>
        <w:t>铜陵诺鑫新材料科技有限公司</w:t>
      </w:r>
      <w:r>
        <w:rPr>
          <w:rFonts w:hint="eastAsia" w:ascii="宋体" w:hAnsi="宋体"/>
          <w:spacing w:val="-20"/>
          <w:sz w:val="32"/>
          <w:szCs w:val="32"/>
          <w:u w:val="single"/>
        </w:rPr>
        <w:t xml:space="preserve"> </w:t>
      </w:r>
    </w:p>
    <w:p>
      <w:pPr>
        <w:spacing w:before="312" w:beforeLines="100"/>
        <w:ind w:firstLine="640" w:firstLineChars="200"/>
        <w:jc w:val="center"/>
        <w:rPr>
          <w:rFonts w:ascii="宋体" w:hAnsi="宋体"/>
          <w:sz w:val="32"/>
          <w:szCs w:val="32"/>
          <w:u w:val="single"/>
        </w:rPr>
      </w:pPr>
      <w:r>
        <w:rPr>
          <w:rFonts w:hint="eastAsia" w:ascii="宋体" w:hAnsi="宋体"/>
          <w:sz w:val="32"/>
          <w:szCs w:val="32"/>
        </w:rPr>
        <w:t>编制单位：</w:t>
      </w:r>
      <w:r>
        <w:rPr>
          <w:rFonts w:hint="eastAsia" w:ascii="宋体" w:hAnsi="宋体"/>
          <w:spacing w:val="-20"/>
          <w:sz w:val="32"/>
          <w:szCs w:val="32"/>
          <w:u w:val="single"/>
        </w:rPr>
        <w:t xml:space="preserve"> </w:t>
      </w:r>
      <w:r>
        <w:rPr>
          <w:rFonts w:hint="eastAsia" w:hAnsi="宋体"/>
          <w:b w:val="0"/>
          <w:bCs/>
          <w:color w:val="auto"/>
          <w:sz w:val="32"/>
          <w:szCs w:val="32"/>
          <w:u w:val="single"/>
          <w:lang w:val="en-US" w:eastAsia="zh-CN"/>
        </w:rPr>
        <w:t>铜陵诺鑫新材料科技有限公司</w:t>
      </w:r>
      <w:r>
        <w:rPr>
          <w:rFonts w:hint="eastAsia" w:ascii="宋体" w:hAnsi="宋体"/>
          <w:b w:val="0"/>
          <w:bCs/>
          <w:color w:val="auto"/>
          <w:spacing w:val="-20"/>
          <w:sz w:val="32"/>
          <w:szCs w:val="32"/>
          <w:u w:val="single"/>
          <w:lang w:val="en-US" w:eastAsia="zh-CN"/>
        </w:rPr>
        <w:t xml:space="preserve"> </w:t>
      </w:r>
    </w:p>
    <w:p>
      <w:pPr>
        <w:jc w:val="center"/>
        <w:rPr>
          <w:rFonts w:ascii="宋体" w:hAnsi="宋体"/>
          <w:color w:val="FF0000"/>
          <w:sz w:val="24"/>
        </w:rPr>
      </w:pPr>
    </w:p>
    <w:p>
      <w:pPr>
        <w:jc w:val="center"/>
        <w:rPr>
          <w:rFonts w:ascii="宋体" w:hAnsi="宋体"/>
          <w:color w:val="FF0000"/>
          <w:sz w:val="32"/>
          <w:szCs w:val="32"/>
        </w:rPr>
      </w:pPr>
    </w:p>
    <w:p>
      <w:pPr>
        <w:spacing w:line="360" w:lineRule="auto"/>
        <w:jc w:val="center"/>
        <w:rPr>
          <w:sz w:val="32"/>
          <w:szCs w:val="32"/>
        </w:rPr>
      </w:pPr>
    </w:p>
    <w:p>
      <w:pPr>
        <w:jc w:val="center"/>
        <w:rPr>
          <w:sz w:val="32"/>
          <w:szCs w:val="32"/>
        </w:rPr>
      </w:pPr>
      <w:r>
        <w:rPr>
          <w:sz w:val="32"/>
          <w:szCs w:val="32"/>
        </w:rPr>
        <w:t>编制日期：20</w:t>
      </w:r>
      <w:r>
        <w:rPr>
          <w:rFonts w:hint="eastAsia"/>
          <w:sz w:val="32"/>
          <w:szCs w:val="32"/>
        </w:rPr>
        <w:t>2</w:t>
      </w:r>
      <w:r>
        <w:rPr>
          <w:rFonts w:hint="eastAsia"/>
          <w:sz w:val="32"/>
          <w:szCs w:val="32"/>
          <w:lang w:val="en-US" w:eastAsia="zh-CN"/>
        </w:rPr>
        <w:t>4</w:t>
      </w:r>
      <w:r>
        <w:rPr>
          <w:sz w:val="32"/>
          <w:szCs w:val="32"/>
        </w:rPr>
        <w:t>年</w:t>
      </w:r>
      <w:r>
        <w:rPr>
          <w:rFonts w:hint="eastAsia"/>
          <w:sz w:val="32"/>
          <w:szCs w:val="32"/>
          <w:lang w:val="en-US" w:eastAsia="zh-CN"/>
        </w:rPr>
        <w:t>5</w:t>
      </w:r>
      <w:r>
        <w:rPr>
          <w:sz w:val="32"/>
          <w:szCs w:val="32"/>
        </w:rPr>
        <w:t>月</w:t>
      </w:r>
    </w:p>
    <w:p>
      <w:pPr>
        <w:rPr>
          <w:rFonts w:ascii="黑体" w:hAnsi="Times New Roman" w:eastAsia="黑体" w:cs="Times New Roman"/>
          <w:sz w:val="24"/>
          <w:szCs w:val="24"/>
        </w:rPr>
      </w:pPr>
    </w:p>
    <w:p>
      <w:pPr>
        <w:rPr>
          <w:rFonts w:ascii="黑体" w:hAnsi="Times New Roman" w:eastAsia="黑体" w:cs="Times New Roman"/>
          <w:sz w:val="24"/>
          <w:szCs w:val="24"/>
        </w:rPr>
      </w:pPr>
    </w:p>
    <w:p>
      <w:pPr>
        <w:pStyle w:val="15"/>
        <w:ind w:left="0" w:leftChars="0" w:firstLine="0" w:firstLineChars="0"/>
      </w:pPr>
    </w:p>
    <w:p>
      <w:pPr>
        <w:sectPr>
          <w:pgSz w:w="11906" w:h="16838"/>
          <w:pgMar w:top="1247" w:right="1134" w:bottom="1247" w:left="1134" w:header="851" w:footer="992" w:gutter="0"/>
          <w:cols w:space="425" w:num="1"/>
          <w:docGrid w:type="lines" w:linePitch="312" w:charSpace="0"/>
        </w:sect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14"/>
        <w:gridCol w:w="240"/>
        <w:gridCol w:w="57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4" w:type="dxa"/>
            <w:tcBorders>
              <w:tl2br w:val="nil"/>
              <w:tr2bl w:val="nil"/>
            </w:tcBorders>
          </w:tcPr>
          <w:p>
            <w:pPr>
              <w:widowControl w:val="0"/>
              <w:spacing w:line="360" w:lineRule="auto"/>
              <w:jc w:val="distribute"/>
              <w:rPr>
                <w:rFonts w:ascii="仿宋" w:hAnsi="仿宋" w:eastAsia="仿宋" w:cs="仿宋"/>
                <w:b/>
                <w:bCs/>
                <w:sz w:val="28"/>
                <w:szCs w:val="28"/>
              </w:rPr>
            </w:pPr>
            <w:r>
              <w:rPr>
                <w:rFonts w:hint="eastAsia" w:ascii="仿宋" w:hAnsi="仿宋" w:eastAsia="仿宋" w:cs="仿宋"/>
                <w:b/>
                <w:bCs/>
                <w:sz w:val="28"/>
                <w:szCs w:val="28"/>
              </w:rPr>
              <w:t>建设单位法人代表</w:t>
            </w:r>
          </w:p>
        </w:tc>
        <w:tc>
          <w:tcPr>
            <w:tcW w:w="240" w:type="dxa"/>
            <w:tcBorders>
              <w:tl2br w:val="nil"/>
              <w:tr2bl w:val="nil"/>
            </w:tcBorders>
          </w:tcPr>
          <w:p>
            <w:pPr>
              <w:widowControl w:val="0"/>
              <w:spacing w:line="360" w:lineRule="auto"/>
              <w:jc w:val="both"/>
              <w:rPr>
                <w:rFonts w:ascii="仿宋" w:hAnsi="仿宋" w:eastAsia="仿宋" w:cs="仿宋"/>
                <w:spacing w:val="-57"/>
                <w:sz w:val="28"/>
                <w:szCs w:val="28"/>
              </w:rPr>
            </w:pPr>
            <w:r>
              <w:rPr>
                <w:rFonts w:hint="eastAsia" w:ascii="仿宋" w:hAnsi="仿宋" w:eastAsia="仿宋" w:cs="仿宋"/>
                <w:spacing w:val="-57"/>
                <w:sz w:val="28"/>
                <w:szCs w:val="28"/>
              </w:rPr>
              <w:t>：</w:t>
            </w:r>
          </w:p>
        </w:tc>
        <w:tc>
          <w:tcPr>
            <w:tcW w:w="5768" w:type="dxa"/>
            <w:tcBorders>
              <w:tl2br w:val="nil"/>
              <w:tr2bl w:val="nil"/>
            </w:tcBorders>
          </w:tcPr>
          <w:p>
            <w:pPr>
              <w:widowControl w:val="0"/>
              <w:spacing w:line="360" w:lineRule="auto"/>
              <w:jc w:val="both"/>
              <w:rPr>
                <w:rFonts w:ascii="仿宋" w:hAnsi="仿宋" w:eastAsia="仿宋" w:cs="仿宋"/>
                <w:color w:val="auto"/>
                <w:sz w:val="28"/>
                <w:szCs w:val="28"/>
              </w:rPr>
            </w:pPr>
            <w:r>
              <w:rPr>
                <w:rFonts w:hint="eastAsia" w:ascii="仿宋" w:hAnsi="仿宋" w:eastAsia="仿宋" w:cs="仿宋"/>
                <w:color w:val="auto"/>
                <w:sz w:val="28"/>
                <w:szCs w:val="28"/>
                <w:lang w:val="en-US" w:eastAsia="zh-CN"/>
              </w:rPr>
              <w:t xml:space="preserve">刘金平    </w:t>
            </w:r>
            <w:r>
              <w:rPr>
                <w:rFonts w:hint="eastAsia" w:ascii="仿宋" w:hAnsi="仿宋" w:eastAsia="仿宋" w:cs="仿宋"/>
                <w:color w:val="auto"/>
                <w:sz w:val="28"/>
                <w:szCs w:val="28"/>
              </w:rPr>
              <w:t>（签字）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4" w:type="dxa"/>
            <w:tcBorders>
              <w:tl2br w:val="nil"/>
              <w:tr2bl w:val="nil"/>
            </w:tcBorders>
          </w:tcPr>
          <w:p>
            <w:pPr>
              <w:widowControl w:val="0"/>
              <w:spacing w:line="360" w:lineRule="auto"/>
              <w:jc w:val="distribute"/>
              <w:rPr>
                <w:rFonts w:ascii="仿宋" w:hAnsi="仿宋" w:eastAsia="仿宋" w:cs="仿宋"/>
                <w:b/>
                <w:bCs/>
                <w:sz w:val="28"/>
                <w:szCs w:val="28"/>
              </w:rPr>
            </w:pPr>
            <w:r>
              <w:rPr>
                <w:rFonts w:hint="eastAsia" w:ascii="仿宋" w:hAnsi="仿宋" w:eastAsia="仿宋" w:cs="仿宋"/>
                <w:b/>
                <w:bCs/>
                <w:sz w:val="28"/>
                <w:szCs w:val="28"/>
              </w:rPr>
              <w:t>编制单位法人代表</w:t>
            </w:r>
          </w:p>
        </w:tc>
        <w:tc>
          <w:tcPr>
            <w:tcW w:w="240" w:type="dxa"/>
            <w:tcBorders>
              <w:tl2br w:val="nil"/>
              <w:tr2bl w:val="nil"/>
            </w:tcBorders>
          </w:tcPr>
          <w:p>
            <w:pPr>
              <w:widowControl w:val="0"/>
              <w:spacing w:line="360" w:lineRule="auto"/>
              <w:jc w:val="both"/>
              <w:rPr>
                <w:rFonts w:ascii="仿宋" w:hAnsi="仿宋" w:eastAsia="仿宋" w:cs="仿宋"/>
                <w:color w:val="auto"/>
                <w:spacing w:val="-57"/>
                <w:sz w:val="28"/>
                <w:szCs w:val="28"/>
              </w:rPr>
            </w:pPr>
            <w:r>
              <w:rPr>
                <w:rFonts w:hint="eastAsia" w:ascii="仿宋" w:hAnsi="仿宋" w:eastAsia="仿宋" w:cs="仿宋"/>
                <w:color w:val="auto"/>
                <w:spacing w:val="-57"/>
                <w:sz w:val="28"/>
                <w:szCs w:val="28"/>
              </w:rPr>
              <w:t>：</w:t>
            </w:r>
          </w:p>
        </w:tc>
        <w:tc>
          <w:tcPr>
            <w:tcW w:w="5768" w:type="dxa"/>
            <w:tcBorders>
              <w:tl2br w:val="nil"/>
              <w:tr2bl w:val="nil"/>
            </w:tcBorders>
          </w:tcPr>
          <w:p>
            <w:pPr>
              <w:widowControl w:val="0"/>
              <w:spacing w:line="360" w:lineRule="auto"/>
              <w:jc w:val="both"/>
              <w:rPr>
                <w:rFonts w:ascii="仿宋" w:hAnsi="仿宋" w:eastAsia="仿宋" w:cs="仿宋"/>
                <w:color w:val="auto"/>
                <w:sz w:val="28"/>
                <w:szCs w:val="28"/>
              </w:rPr>
            </w:pPr>
            <w:r>
              <w:rPr>
                <w:rFonts w:hint="eastAsia" w:ascii="仿宋" w:hAnsi="仿宋" w:eastAsia="仿宋" w:cs="仿宋"/>
                <w:color w:val="auto"/>
                <w:sz w:val="28"/>
                <w:szCs w:val="28"/>
                <w:lang w:val="en-US" w:eastAsia="zh-CN"/>
              </w:rPr>
              <w:t xml:space="preserve">刘金平    </w:t>
            </w:r>
            <w:r>
              <w:rPr>
                <w:rFonts w:hint="eastAsia" w:ascii="仿宋" w:hAnsi="仿宋" w:eastAsia="仿宋" w:cs="仿宋"/>
                <w:color w:val="auto"/>
                <w:sz w:val="28"/>
                <w:szCs w:val="28"/>
              </w:rPr>
              <w:t>（签字）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4" w:type="dxa"/>
            <w:tcBorders>
              <w:tl2br w:val="nil"/>
              <w:tr2bl w:val="nil"/>
            </w:tcBorders>
          </w:tcPr>
          <w:p>
            <w:pPr>
              <w:widowControl w:val="0"/>
              <w:spacing w:line="360" w:lineRule="auto"/>
              <w:jc w:val="distribute"/>
              <w:rPr>
                <w:rFonts w:ascii="仿宋" w:hAnsi="仿宋" w:eastAsia="仿宋" w:cs="仿宋"/>
                <w:b/>
                <w:bCs/>
                <w:sz w:val="28"/>
                <w:szCs w:val="28"/>
              </w:rPr>
            </w:pPr>
            <w:r>
              <w:rPr>
                <w:rFonts w:hint="eastAsia" w:ascii="仿宋" w:hAnsi="仿宋" w:eastAsia="仿宋" w:cs="仿宋"/>
                <w:b/>
                <w:bCs/>
                <w:sz w:val="28"/>
                <w:szCs w:val="28"/>
              </w:rPr>
              <w:t>项目负责人</w:t>
            </w:r>
          </w:p>
        </w:tc>
        <w:tc>
          <w:tcPr>
            <w:tcW w:w="240" w:type="dxa"/>
            <w:tcBorders>
              <w:tl2br w:val="nil"/>
              <w:tr2bl w:val="nil"/>
            </w:tcBorders>
          </w:tcPr>
          <w:p>
            <w:pPr>
              <w:widowControl w:val="0"/>
              <w:spacing w:line="360" w:lineRule="auto"/>
              <w:jc w:val="both"/>
              <w:rPr>
                <w:rFonts w:ascii="仿宋" w:hAnsi="仿宋" w:eastAsia="仿宋" w:cs="仿宋"/>
                <w:spacing w:val="-57"/>
                <w:sz w:val="28"/>
                <w:szCs w:val="28"/>
              </w:rPr>
            </w:pPr>
            <w:r>
              <w:rPr>
                <w:rFonts w:hint="eastAsia" w:ascii="仿宋" w:hAnsi="仿宋" w:eastAsia="仿宋" w:cs="仿宋"/>
                <w:spacing w:val="-57"/>
                <w:sz w:val="28"/>
                <w:szCs w:val="28"/>
              </w:rPr>
              <w:t>：</w:t>
            </w:r>
          </w:p>
        </w:tc>
        <w:tc>
          <w:tcPr>
            <w:tcW w:w="5768" w:type="dxa"/>
            <w:tcBorders>
              <w:tl2br w:val="nil"/>
              <w:tr2bl w:val="nil"/>
            </w:tcBorders>
          </w:tcPr>
          <w:p>
            <w:pPr>
              <w:widowControl w:val="0"/>
              <w:spacing w:line="360" w:lineRule="auto"/>
              <w:jc w:val="both"/>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胡静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14" w:type="dxa"/>
            <w:tcBorders>
              <w:tl2br w:val="nil"/>
              <w:tr2bl w:val="nil"/>
            </w:tcBorders>
          </w:tcPr>
          <w:p>
            <w:pPr>
              <w:widowControl w:val="0"/>
              <w:spacing w:line="360" w:lineRule="auto"/>
              <w:jc w:val="distribute"/>
              <w:rPr>
                <w:rFonts w:ascii="仿宋" w:hAnsi="仿宋" w:eastAsia="仿宋" w:cs="仿宋"/>
                <w:b/>
                <w:bCs/>
                <w:sz w:val="28"/>
                <w:szCs w:val="28"/>
              </w:rPr>
            </w:pPr>
            <w:r>
              <w:rPr>
                <w:rFonts w:hint="eastAsia" w:ascii="仿宋" w:hAnsi="仿宋" w:eastAsia="仿宋" w:cs="仿宋"/>
                <w:b/>
                <w:bCs/>
                <w:sz w:val="28"/>
                <w:szCs w:val="28"/>
              </w:rPr>
              <w:t>填表人</w:t>
            </w:r>
          </w:p>
        </w:tc>
        <w:tc>
          <w:tcPr>
            <w:tcW w:w="240" w:type="dxa"/>
            <w:tcBorders>
              <w:tl2br w:val="nil"/>
              <w:tr2bl w:val="nil"/>
            </w:tcBorders>
          </w:tcPr>
          <w:p>
            <w:pPr>
              <w:widowControl w:val="0"/>
              <w:spacing w:line="360" w:lineRule="auto"/>
              <w:jc w:val="both"/>
              <w:rPr>
                <w:rFonts w:ascii="仿宋" w:hAnsi="仿宋" w:eastAsia="仿宋" w:cs="仿宋"/>
                <w:spacing w:val="-57"/>
                <w:sz w:val="28"/>
                <w:szCs w:val="28"/>
              </w:rPr>
            </w:pPr>
            <w:r>
              <w:rPr>
                <w:rFonts w:hint="eastAsia" w:ascii="仿宋" w:hAnsi="仿宋" w:eastAsia="仿宋" w:cs="仿宋"/>
                <w:spacing w:val="-57"/>
                <w:sz w:val="28"/>
                <w:szCs w:val="28"/>
              </w:rPr>
              <w:t>：</w:t>
            </w:r>
          </w:p>
        </w:tc>
        <w:tc>
          <w:tcPr>
            <w:tcW w:w="5768" w:type="dxa"/>
            <w:tcBorders>
              <w:tl2br w:val="nil"/>
              <w:tr2bl w:val="nil"/>
            </w:tcBorders>
          </w:tcPr>
          <w:p>
            <w:pPr>
              <w:widowControl w:val="0"/>
              <w:spacing w:line="360" w:lineRule="auto"/>
              <w:jc w:val="both"/>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胡静</w:t>
            </w:r>
          </w:p>
        </w:tc>
      </w:tr>
    </w:tbl>
    <w:p>
      <w:pPr>
        <w:spacing w:line="360" w:lineRule="auto"/>
        <w:rPr>
          <w:rFonts w:ascii="Times New Roman" w:hAnsi="Times New Roman" w:eastAsia="宋体"/>
          <w:color w:val="FF0000"/>
          <w:sz w:val="28"/>
          <w:szCs w:val="28"/>
        </w:rPr>
      </w:pPr>
    </w:p>
    <w:p>
      <w:pPr>
        <w:spacing w:line="360" w:lineRule="auto"/>
        <w:rPr>
          <w:rFonts w:ascii="仿宋" w:hAnsi="仿宋" w:eastAsia="仿宋" w:cs="仿宋"/>
          <w:color w:val="FF0000"/>
          <w:sz w:val="28"/>
          <w:szCs w:val="28"/>
        </w:rPr>
      </w:pPr>
    </w:p>
    <w:p>
      <w:pPr>
        <w:spacing w:line="360" w:lineRule="auto"/>
        <w:rPr>
          <w:rFonts w:ascii="仿宋" w:hAnsi="仿宋" w:eastAsia="仿宋" w:cs="仿宋"/>
          <w:color w:val="FF0000"/>
          <w:sz w:val="28"/>
          <w:szCs w:val="28"/>
        </w:rPr>
      </w:pPr>
    </w:p>
    <w:p>
      <w:pPr>
        <w:spacing w:line="360" w:lineRule="auto"/>
        <w:rPr>
          <w:rFonts w:ascii="仿宋" w:hAnsi="仿宋" w:eastAsia="仿宋" w:cs="仿宋"/>
          <w:color w:val="FF0000"/>
          <w:sz w:val="28"/>
          <w:szCs w:val="28"/>
        </w:rPr>
      </w:pPr>
    </w:p>
    <w:p>
      <w:pPr>
        <w:spacing w:line="360" w:lineRule="auto"/>
        <w:rPr>
          <w:rFonts w:ascii="仿宋" w:hAnsi="仿宋" w:eastAsia="仿宋" w:cs="仿宋"/>
          <w:color w:val="FF0000"/>
          <w:sz w:val="28"/>
          <w:szCs w:val="28"/>
        </w:rPr>
      </w:pPr>
    </w:p>
    <w:p>
      <w:pPr>
        <w:spacing w:line="360" w:lineRule="auto"/>
        <w:rPr>
          <w:rFonts w:ascii="仿宋" w:hAnsi="仿宋" w:eastAsia="仿宋" w:cs="仿宋"/>
          <w:color w:val="FF0000"/>
          <w:sz w:val="28"/>
          <w:szCs w:val="28"/>
        </w:rPr>
      </w:pPr>
    </w:p>
    <w:p>
      <w:pPr>
        <w:spacing w:line="360" w:lineRule="auto"/>
        <w:rPr>
          <w:rFonts w:ascii="仿宋" w:hAnsi="仿宋" w:eastAsia="仿宋" w:cs="仿宋"/>
          <w:color w:val="FF0000"/>
          <w:sz w:val="28"/>
          <w:szCs w:val="28"/>
        </w:rPr>
      </w:pPr>
    </w:p>
    <w:p>
      <w:pPr>
        <w:spacing w:line="360" w:lineRule="auto"/>
        <w:rPr>
          <w:rFonts w:ascii="仿宋" w:hAnsi="仿宋" w:eastAsia="仿宋" w:cs="仿宋"/>
          <w:color w:val="FF0000"/>
          <w:sz w:val="28"/>
          <w:szCs w:val="28"/>
        </w:rPr>
      </w:pPr>
    </w:p>
    <w:p>
      <w:pPr>
        <w:pStyle w:val="8"/>
        <w:ind w:left="0" w:leftChars="0" w:firstLine="0" w:firstLineChars="0"/>
        <w:rPr>
          <w:rFonts w:ascii="仿宋" w:hAnsi="仿宋" w:eastAsia="仿宋" w:cs="仿宋"/>
          <w:color w:val="FF0000"/>
          <w:sz w:val="28"/>
          <w:szCs w:val="28"/>
        </w:rPr>
      </w:pPr>
    </w:p>
    <w:p>
      <w:pPr>
        <w:rPr>
          <w:rFonts w:ascii="仿宋" w:hAnsi="仿宋" w:eastAsia="仿宋" w:cs="仿宋"/>
          <w:color w:val="FF0000"/>
          <w:sz w:val="28"/>
          <w:szCs w:val="28"/>
        </w:rPr>
      </w:pPr>
    </w:p>
    <w:p>
      <w:pPr>
        <w:pStyle w:val="8"/>
        <w:ind w:left="0" w:leftChars="0" w:firstLine="0" w:firstLineChars="0"/>
      </w:pPr>
    </w:p>
    <w:p/>
    <w:tbl>
      <w:tblPr>
        <w:tblStyle w:val="17"/>
        <w:tblW w:w="990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11"/>
        <w:gridCol w:w="49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4911" w:type="dxa"/>
            <w:tcBorders>
              <w:tl2br w:val="nil"/>
              <w:tr2bl w:val="nil"/>
            </w:tcBorders>
          </w:tcPr>
          <w:p>
            <w:pPr>
              <w:widowControl w:val="0"/>
              <w:spacing w:line="480" w:lineRule="auto"/>
              <w:jc w:val="both"/>
              <w:rPr>
                <w:rFonts w:hint="eastAsia" w:ascii="仿宋" w:hAnsi="仿宋" w:eastAsia="仿宋" w:cs="仿宋"/>
                <w:sz w:val="24"/>
                <w:szCs w:val="20"/>
                <w:lang w:eastAsia="zh-CN"/>
              </w:rPr>
            </w:pPr>
            <w:r>
              <w:rPr>
                <w:rFonts w:hint="eastAsia" w:ascii="仿宋" w:hAnsi="仿宋" w:eastAsia="仿宋" w:cs="仿宋"/>
                <w:sz w:val="24"/>
                <w:szCs w:val="20"/>
              </w:rPr>
              <w:t>建设单位：</w:t>
            </w:r>
            <w:r>
              <w:rPr>
                <w:rFonts w:hint="eastAsia" w:ascii="仿宋" w:hAnsi="仿宋" w:eastAsia="仿宋" w:cs="仿宋"/>
                <w:sz w:val="24"/>
                <w:szCs w:val="20"/>
                <w:lang w:val="en-US" w:eastAsia="zh-CN"/>
              </w:rPr>
              <w:t>铜</w:t>
            </w:r>
            <w:r>
              <w:rPr>
                <w:rFonts w:hint="default" w:ascii="仿宋" w:hAnsi="仿宋" w:eastAsia="仿宋" w:cs="仿宋"/>
                <w:sz w:val="24"/>
                <w:szCs w:val="20"/>
                <w:lang w:val="en-US" w:eastAsia="zh-CN"/>
              </w:rPr>
              <w:t>陵诺鑫新材料科技有限公司</w:t>
            </w:r>
            <w:r>
              <w:rPr>
                <w:rFonts w:hint="eastAsia" w:ascii="仿宋" w:hAnsi="仿宋" w:eastAsia="仿宋" w:cs="仿宋"/>
                <w:sz w:val="24"/>
                <w:szCs w:val="20"/>
                <w:lang w:eastAsia="zh-CN"/>
              </w:rPr>
              <w:t>（盖章）</w:t>
            </w:r>
          </w:p>
        </w:tc>
        <w:tc>
          <w:tcPr>
            <w:tcW w:w="4992" w:type="dxa"/>
            <w:tcBorders>
              <w:tl2br w:val="nil"/>
              <w:tr2bl w:val="nil"/>
            </w:tcBorders>
          </w:tcPr>
          <w:p>
            <w:pPr>
              <w:widowControl w:val="0"/>
              <w:spacing w:line="480" w:lineRule="auto"/>
              <w:jc w:val="both"/>
              <w:rPr>
                <w:rFonts w:hint="eastAsia" w:ascii="仿宋" w:hAnsi="仿宋" w:eastAsia="仿宋" w:cs="仿宋"/>
                <w:sz w:val="24"/>
                <w:szCs w:val="20"/>
                <w:lang w:eastAsia="zh-CN"/>
              </w:rPr>
            </w:pPr>
            <w:r>
              <w:rPr>
                <w:rFonts w:hint="eastAsia" w:ascii="仿宋" w:hAnsi="仿宋" w:eastAsia="仿宋" w:cs="仿宋"/>
                <w:sz w:val="24"/>
                <w:szCs w:val="20"/>
              </w:rPr>
              <w:t>编</w:t>
            </w:r>
            <w:r>
              <w:rPr>
                <w:rFonts w:hint="eastAsia" w:ascii="仿宋" w:hAnsi="仿宋" w:eastAsia="仿宋" w:cs="仿宋"/>
                <w:color w:val="auto"/>
                <w:sz w:val="24"/>
                <w:szCs w:val="20"/>
              </w:rPr>
              <w:t>制单位：</w:t>
            </w:r>
            <w:r>
              <w:rPr>
                <w:rFonts w:hint="eastAsia" w:ascii="仿宋" w:hAnsi="仿宋" w:eastAsia="仿宋" w:cs="仿宋"/>
                <w:sz w:val="24"/>
                <w:szCs w:val="20"/>
                <w:lang w:val="en-US" w:eastAsia="zh-CN"/>
              </w:rPr>
              <w:t>铜</w:t>
            </w:r>
            <w:r>
              <w:rPr>
                <w:rFonts w:hint="default" w:ascii="仿宋" w:hAnsi="仿宋" w:eastAsia="仿宋" w:cs="仿宋"/>
                <w:sz w:val="24"/>
                <w:szCs w:val="20"/>
                <w:lang w:val="en-US" w:eastAsia="zh-CN"/>
              </w:rPr>
              <w:t>陵诺鑫新材料科技有限公司</w:t>
            </w:r>
            <w:r>
              <w:rPr>
                <w:rFonts w:hint="eastAsia" w:ascii="仿宋" w:hAnsi="仿宋" w:eastAsia="仿宋" w:cs="仿宋"/>
                <w:sz w:val="24"/>
                <w:szCs w:val="20"/>
                <w:lang w:eastAsia="zh-CN"/>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4911" w:type="dxa"/>
            <w:tcBorders>
              <w:tl2br w:val="nil"/>
              <w:tr2bl w:val="nil"/>
            </w:tcBorders>
          </w:tcPr>
          <w:p>
            <w:pPr>
              <w:widowControl w:val="0"/>
              <w:spacing w:line="480" w:lineRule="auto"/>
              <w:jc w:val="both"/>
              <w:rPr>
                <w:rFonts w:hint="default" w:ascii="仿宋" w:hAnsi="仿宋" w:eastAsia="仿宋" w:cs="仿宋"/>
                <w:sz w:val="24"/>
                <w:szCs w:val="20"/>
                <w:lang w:val="en-US" w:eastAsia="zh-CN"/>
              </w:rPr>
            </w:pPr>
            <w:r>
              <w:rPr>
                <w:rFonts w:hint="eastAsia" w:ascii="仿宋" w:hAnsi="仿宋" w:eastAsia="仿宋" w:cs="仿宋"/>
                <w:sz w:val="24"/>
                <w:szCs w:val="20"/>
              </w:rPr>
              <w:t>电话：</w:t>
            </w:r>
            <w:r>
              <w:rPr>
                <w:rFonts w:hint="default" w:ascii="仿宋" w:hAnsi="仿宋" w:eastAsia="仿宋" w:cs="仿宋"/>
                <w:sz w:val="24"/>
                <w:szCs w:val="20"/>
                <w:lang w:val="en-US" w:eastAsia="zh-CN"/>
              </w:rPr>
              <w:t>18555222070</w:t>
            </w:r>
          </w:p>
        </w:tc>
        <w:tc>
          <w:tcPr>
            <w:tcW w:w="4992" w:type="dxa"/>
            <w:tcBorders>
              <w:tl2br w:val="nil"/>
              <w:tr2bl w:val="nil"/>
            </w:tcBorders>
          </w:tcPr>
          <w:p>
            <w:pPr>
              <w:widowControl w:val="0"/>
              <w:spacing w:line="480" w:lineRule="auto"/>
              <w:jc w:val="both"/>
              <w:rPr>
                <w:rFonts w:hint="default" w:ascii="仿宋" w:hAnsi="仿宋" w:eastAsia="仿宋" w:cs="仿宋"/>
                <w:sz w:val="24"/>
                <w:szCs w:val="20"/>
                <w:lang w:val="en-US" w:eastAsia="zh-CN"/>
              </w:rPr>
            </w:pPr>
            <w:r>
              <w:rPr>
                <w:rFonts w:hint="eastAsia" w:ascii="仿宋" w:hAnsi="仿宋" w:eastAsia="仿宋" w:cs="仿宋"/>
                <w:sz w:val="24"/>
                <w:szCs w:val="20"/>
              </w:rPr>
              <w:t>电话：</w:t>
            </w:r>
            <w:r>
              <w:rPr>
                <w:rFonts w:hint="default" w:ascii="仿宋" w:hAnsi="仿宋" w:eastAsia="仿宋" w:cs="仿宋"/>
                <w:sz w:val="24"/>
                <w:szCs w:val="20"/>
                <w:lang w:val="en-US" w:eastAsia="zh-CN"/>
              </w:rPr>
              <w:t>18555222070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4911" w:type="dxa"/>
            <w:tcBorders>
              <w:tl2br w:val="nil"/>
              <w:tr2bl w:val="nil"/>
            </w:tcBorders>
          </w:tcPr>
          <w:p>
            <w:pPr>
              <w:widowControl w:val="0"/>
              <w:spacing w:line="480" w:lineRule="auto"/>
              <w:jc w:val="both"/>
              <w:rPr>
                <w:rFonts w:hint="eastAsia" w:ascii="仿宋" w:hAnsi="仿宋" w:eastAsia="仿宋" w:cs="仿宋"/>
                <w:sz w:val="24"/>
                <w:szCs w:val="20"/>
              </w:rPr>
            </w:pPr>
            <w:r>
              <w:rPr>
                <w:rFonts w:hint="eastAsia" w:ascii="仿宋" w:hAnsi="仿宋" w:eastAsia="仿宋" w:cs="仿宋"/>
                <w:sz w:val="24"/>
                <w:szCs w:val="20"/>
              </w:rPr>
              <w:t>传真：--</w:t>
            </w:r>
          </w:p>
        </w:tc>
        <w:tc>
          <w:tcPr>
            <w:tcW w:w="4992" w:type="dxa"/>
            <w:tcBorders>
              <w:tl2br w:val="nil"/>
              <w:tr2bl w:val="nil"/>
            </w:tcBorders>
          </w:tcPr>
          <w:p>
            <w:pPr>
              <w:widowControl w:val="0"/>
              <w:spacing w:line="480" w:lineRule="auto"/>
              <w:jc w:val="both"/>
              <w:rPr>
                <w:rFonts w:hint="eastAsia" w:ascii="仿宋" w:hAnsi="仿宋" w:eastAsia="仿宋" w:cs="仿宋"/>
                <w:sz w:val="24"/>
                <w:szCs w:val="20"/>
                <w:lang w:val="en-US" w:eastAsia="zh-CN"/>
              </w:rPr>
            </w:pPr>
            <w:r>
              <w:rPr>
                <w:rFonts w:hint="eastAsia" w:ascii="仿宋" w:hAnsi="仿宋" w:eastAsia="仿宋" w:cs="仿宋"/>
                <w:sz w:val="24"/>
                <w:szCs w:val="20"/>
              </w:rPr>
              <w:t>传真：--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4911" w:type="dxa"/>
            <w:tcBorders>
              <w:tl2br w:val="nil"/>
              <w:tr2bl w:val="nil"/>
            </w:tcBorders>
          </w:tcPr>
          <w:p>
            <w:pPr>
              <w:widowControl w:val="0"/>
              <w:spacing w:line="480" w:lineRule="auto"/>
              <w:jc w:val="both"/>
              <w:rPr>
                <w:rFonts w:hint="default" w:ascii="仿宋" w:hAnsi="仿宋" w:eastAsia="仿宋" w:cs="仿宋"/>
                <w:sz w:val="24"/>
                <w:szCs w:val="20"/>
                <w:lang w:val="en-US" w:eastAsia="zh-CN"/>
              </w:rPr>
            </w:pPr>
            <w:r>
              <w:rPr>
                <w:rFonts w:hint="eastAsia" w:ascii="仿宋" w:hAnsi="仿宋" w:eastAsia="仿宋" w:cs="仿宋"/>
                <w:sz w:val="24"/>
                <w:szCs w:val="20"/>
              </w:rPr>
              <w:t>邮编：</w:t>
            </w:r>
          </w:p>
        </w:tc>
        <w:tc>
          <w:tcPr>
            <w:tcW w:w="4992" w:type="dxa"/>
            <w:tcBorders>
              <w:tl2br w:val="nil"/>
              <w:tr2bl w:val="nil"/>
            </w:tcBorders>
          </w:tcPr>
          <w:p>
            <w:pPr>
              <w:widowControl w:val="0"/>
              <w:spacing w:line="480" w:lineRule="auto"/>
              <w:jc w:val="both"/>
              <w:rPr>
                <w:rFonts w:hint="default" w:ascii="仿宋" w:hAnsi="仿宋" w:eastAsia="仿宋" w:cs="仿宋"/>
                <w:sz w:val="24"/>
                <w:szCs w:val="20"/>
                <w:lang w:val="en-US" w:eastAsia="zh-CN"/>
              </w:rPr>
            </w:pPr>
            <w:r>
              <w:rPr>
                <w:rFonts w:hint="eastAsia" w:ascii="仿宋" w:hAnsi="仿宋" w:eastAsia="仿宋" w:cs="仿宋"/>
                <w:sz w:val="24"/>
                <w:szCs w:val="20"/>
              </w:rPr>
              <w:t>邮编：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4911" w:type="dxa"/>
            <w:tcBorders>
              <w:tl2br w:val="nil"/>
              <w:tr2bl w:val="nil"/>
            </w:tcBorders>
          </w:tcPr>
          <w:p>
            <w:pPr>
              <w:pStyle w:val="14"/>
              <w:keepNext w:val="0"/>
              <w:keepLines w:val="0"/>
              <w:widowControl/>
              <w:suppressLineNumbers w:val="0"/>
              <w:spacing w:before="0" w:beforeAutospacing="0" w:after="0" w:afterAutospacing="0"/>
              <w:ind w:left="0" w:right="0" w:firstLine="0"/>
              <w:rPr>
                <w:rFonts w:hint="default" w:ascii="仿宋" w:hAnsi="仿宋" w:eastAsia="仿宋" w:cs="仿宋"/>
                <w:sz w:val="24"/>
                <w:szCs w:val="20"/>
                <w:lang w:val="en-US" w:eastAsia="zh-CN"/>
              </w:rPr>
            </w:pPr>
            <w:r>
              <w:rPr>
                <w:rFonts w:hint="eastAsia" w:ascii="仿宋" w:hAnsi="仿宋" w:eastAsia="仿宋" w:cs="仿宋"/>
                <w:sz w:val="24"/>
                <w:szCs w:val="20"/>
              </w:rPr>
              <w:t>地址：</w:t>
            </w:r>
            <w:r>
              <w:rPr>
                <w:rFonts w:hint="eastAsia" w:ascii="仿宋" w:hAnsi="仿宋" w:eastAsia="仿宋" w:cs="仿宋"/>
                <w:sz w:val="24"/>
                <w:szCs w:val="20"/>
                <w:lang w:val="en-US" w:eastAsia="zh-CN"/>
              </w:rPr>
              <w:t>安徽省铜陵市义安经济开发区安徽金源塑管有限公司12栋厂房</w:t>
            </w:r>
          </w:p>
        </w:tc>
        <w:tc>
          <w:tcPr>
            <w:tcW w:w="4992"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520" w:lineRule="exact"/>
              <w:ind w:left="240" w:leftChars="100" w:firstLine="0" w:firstLineChars="0"/>
              <w:jc w:val="both"/>
              <w:textAlignment w:val="auto"/>
              <w:rPr>
                <w:rFonts w:hint="eastAsia" w:ascii="仿宋" w:hAnsi="仿宋" w:eastAsia="仿宋" w:cs="仿宋"/>
                <w:sz w:val="24"/>
                <w:szCs w:val="20"/>
                <w:lang w:val="en-US" w:eastAsia="zh-CN"/>
              </w:rPr>
            </w:pPr>
            <w:r>
              <w:rPr>
                <w:rFonts w:hint="eastAsia" w:ascii="仿宋" w:hAnsi="仿宋" w:eastAsia="仿宋" w:cs="仿宋"/>
                <w:sz w:val="24"/>
                <w:szCs w:val="20"/>
              </w:rPr>
              <w:t>地址：</w:t>
            </w:r>
            <w:r>
              <w:rPr>
                <w:rFonts w:hint="eastAsia" w:ascii="仿宋" w:hAnsi="仿宋" w:eastAsia="仿宋" w:cs="仿宋"/>
                <w:sz w:val="24"/>
                <w:szCs w:val="20"/>
                <w:lang w:val="en-US" w:eastAsia="zh-CN"/>
              </w:rPr>
              <w:t>安徽省铜陵市义安经济开发区安徽金源塑管有限公司12栋厂房</w:t>
            </w:r>
          </w:p>
        </w:tc>
      </w:tr>
    </w:tbl>
    <w:p>
      <w:pPr>
        <w:pStyle w:val="8"/>
        <w:sectPr>
          <w:pgSz w:w="11906" w:h="16838"/>
          <w:pgMar w:top="1247" w:right="1134" w:bottom="1247" w:left="1134" w:header="851" w:footer="992" w:gutter="0"/>
          <w:cols w:space="425" w:num="1"/>
          <w:docGrid w:type="lines" w:linePitch="312" w:charSpace="0"/>
        </w:sectPr>
      </w:pPr>
    </w:p>
    <w:sdt>
      <w:sdtPr>
        <w:rPr>
          <w:rFonts w:ascii="宋体" w:hAnsi="宋体" w:eastAsia="宋体" w:cs="Times New Roman"/>
          <w:kern w:val="2"/>
          <w:sz w:val="21"/>
          <w:lang w:val="en-US" w:eastAsia="zh-CN" w:bidi="ar-SA"/>
        </w:rPr>
        <w:id w:val="147457872"/>
        <w15:color w:val="DBDBDB"/>
        <w:docPartObj>
          <w:docPartGallery w:val="Table of Contents"/>
          <w:docPartUnique/>
        </w:docPartObj>
      </w:sdtPr>
      <w:sdtEndPr>
        <w:rPr>
          <w:rFonts w:ascii="宋体" w:hAnsi="宋体" w:eastAsia="宋体" w:cs="Times New Roman"/>
          <w:kern w:val="2"/>
          <w:sz w:val="21"/>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b/>
              <w:bCs/>
              <w:sz w:val="32"/>
              <w:szCs w:val="32"/>
            </w:rPr>
            <w:t>目</w:t>
          </w:r>
          <w:r>
            <w:rPr>
              <w:rFonts w:hint="eastAsia" w:ascii="宋体" w:hAnsi="宋体"/>
              <w:b/>
              <w:bCs/>
              <w:sz w:val="32"/>
              <w:szCs w:val="32"/>
              <w:lang w:val="en-US" w:eastAsia="zh-CN"/>
            </w:rPr>
            <w:t xml:space="preserve">  </w:t>
          </w:r>
          <w:r>
            <w:rPr>
              <w:rFonts w:ascii="宋体" w:hAnsi="宋体" w:eastAsia="宋体"/>
              <w:b/>
              <w:bCs/>
              <w:sz w:val="32"/>
              <w:szCs w:val="32"/>
            </w:rPr>
            <w:t>录</w:t>
          </w:r>
        </w:p>
        <w:p>
          <w:pPr>
            <w:pStyle w:val="12"/>
            <w:keepNext w:val="0"/>
            <w:keepLines w:val="0"/>
            <w:pageBreakBefore w:val="0"/>
            <w:widowControl w:val="0"/>
            <w:tabs>
              <w:tab w:val="right" w:leader="dot" w:pos="8300"/>
            </w:tabs>
            <w:kinsoku/>
            <w:wordWrap/>
            <w:overflowPunct/>
            <w:topLinePunct w:val="0"/>
            <w:autoSpaceDE/>
            <w:autoSpaceDN/>
            <w:bidi w:val="0"/>
            <w:adjustRightInd/>
            <w:snapToGrid/>
            <w:spacing w:line="480" w:lineRule="auto"/>
            <w:textAlignment w:val="auto"/>
            <w:rPr>
              <w:b/>
              <w:bCs/>
            </w:rPr>
          </w:pPr>
          <w:r>
            <w:fldChar w:fldCharType="begin"/>
          </w:r>
          <w:r>
            <w:instrText xml:space="preserve">TOC \o "1-1" \h \u </w:instrText>
          </w:r>
          <w:r>
            <w:fldChar w:fldCharType="separate"/>
          </w:r>
          <w:r>
            <w:rPr>
              <w:b/>
              <w:bCs/>
            </w:rPr>
            <w:fldChar w:fldCharType="begin"/>
          </w:r>
          <w:r>
            <w:rPr>
              <w:b/>
              <w:bCs/>
            </w:rPr>
            <w:instrText xml:space="preserve"> HYPERLINK \l _Toc6083 </w:instrText>
          </w:r>
          <w:r>
            <w:rPr>
              <w:b/>
              <w:bCs/>
            </w:rPr>
            <w:fldChar w:fldCharType="separate"/>
          </w:r>
          <w:r>
            <w:rPr>
              <w:rFonts w:hint="eastAsia" w:ascii="宋体" w:hAnsi="宋体" w:eastAsia="宋体"/>
              <w:b/>
              <w:bCs/>
              <w:szCs w:val="28"/>
            </w:rPr>
            <w:t>表一</w:t>
          </w:r>
          <w:r>
            <w:rPr>
              <w:rFonts w:hint="eastAsia" w:ascii="宋体" w:hAnsi="宋体"/>
              <w:b/>
              <w:bCs/>
              <w:szCs w:val="28"/>
              <w:lang w:val="en-US" w:eastAsia="zh-CN"/>
            </w:rPr>
            <w:t xml:space="preserve">  </w:t>
          </w:r>
          <w:r>
            <w:rPr>
              <w:rFonts w:hint="eastAsia" w:ascii="宋体" w:hAnsi="宋体" w:eastAsia="宋体" w:cs="Times New Roman"/>
              <w:b/>
              <w:bCs/>
              <w:szCs w:val="28"/>
            </w:rPr>
            <w:t>项目总体情况</w:t>
          </w:r>
          <w:r>
            <w:rPr>
              <w:b/>
              <w:bCs/>
            </w:rPr>
            <w:tab/>
          </w:r>
          <w:r>
            <w:rPr>
              <w:b/>
              <w:bCs/>
            </w:rPr>
            <w:fldChar w:fldCharType="begin"/>
          </w:r>
          <w:r>
            <w:rPr>
              <w:b/>
              <w:bCs/>
            </w:rPr>
            <w:instrText xml:space="preserve"> PAGEREF _Toc6083 \h </w:instrText>
          </w:r>
          <w:r>
            <w:rPr>
              <w:b/>
              <w:bCs/>
            </w:rPr>
            <w:fldChar w:fldCharType="separate"/>
          </w:r>
          <w:r>
            <w:rPr>
              <w:b/>
              <w:bCs/>
            </w:rPr>
            <w:t>1</w:t>
          </w:r>
          <w:r>
            <w:rPr>
              <w:b/>
              <w:bCs/>
            </w:rPr>
            <w:fldChar w:fldCharType="end"/>
          </w:r>
          <w:r>
            <w:rPr>
              <w:b/>
              <w:bCs/>
            </w:rPr>
            <w:fldChar w:fldCharType="end"/>
          </w:r>
        </w:p>
        <w:p>
          <w:pPr>
            <w:pStyle w:val="12"/>
            <w:keepNext w:val="0"/>
            <w:keepLines w:val="0"/>
            <w:pageBreakBefore w:val="0"/>
            <w:widowControl w:val="0"/>
            <w:tabs>
              <w:tab w:val="right" w:leader="dot" w:pos="8300"/>
            </w:tabs>
            <w:kinsoku/>
            <w:wordWrap/>
            <w:overflowPunct/>
            <w:topLinePunct w:val="0"/>
            <w:autoSpaceDE/>
            <w:autoSpaceDN/>
            <w:bidi w:val="0"/>
            <w:adjustRightInd/>
            <w:snapToGrid/>
            <w:spacing w:line="480" w:lineRule="auto"/>
            <w:textAlignment w:val="auto"/>
            <w:rPr>
              <w:b/>
              <w:bCs/>
            </w:rPr>
          </w:pPr>
          <w:r>
            <w:rPr>
              <w:b/>
              <w:bCs/>
            </w:rPr>
            <w:fldChar w:fldCharType="begin"/>
          </w:r>
          <w:r>
            <w:rPr>
              <w:b/>
              <w:bCs/>
            </w:rPr>
            <w:instrText xml:space="preserve"> HYPERLINK \l _Toc7662 </w:instrText>
          </w:r>
          <w:r>
            <w:rPr>
              <w:b/>
              <w:bCs/>
            </w:rPr>
            <w:fldChar w:fldCharType="separate"/>
          </w:r>
          <w:r>
            <w:rPr>
              <w:rFonts w:hint="eastAsia" w:ascii="宋体" w:hAnsi="宋体" w:eastAsia="宋体" w:cs="宋体"/>
              <w:b/>
              <w:bCs/>
            </w:rPr>
            <w:t>表二</w:t>
          </w:r>
          <w:r>
            <w:rPr>
              <w:rFonts w:hint="eastAsia" w:ascii="宋体" w:hAnsi="宋体" w:cs="宋体"/>
              <w:b/>
              <w:bCs/>
              <w:lang w:val="en-US" w:eastAsia="zh-CN"/>
            </w:rPr>
            <w:t xml:space="preserve">  </w:t>
          </w:r>
          <w:r>
            <w:rPr>
              <w:rFonts w:hint="eastAsia" w:ascii="宋体" w:hAnsi="宋体" w:eastAsia="宋体" w:cs="宋体"/>
              <w:b/>
              <w:bCs/>
            </w:rPr>
            <w:t>工程内容</w:t>
          </w:r>
          <w:r>
            <w:rPr>
              <w:b/>
              <w:bCs/>
            </w:rPr>
            <w:tab/>
          </w:r>
          <w:r>
            <w:rPr>
              <w:b/>
              <w:bCs/>
            </w:rPr>
            <w:fldChar w:fldCharType="begin"/>
          </w:r>
          <w:r>
            <w:rPr>
              <w:b/>
              <w:bCs/>
            </w:rPr>
            <w:instrText xml:space="preserve"> PAGEREF _Toc7662 \h </w:instrText>
          </w:r>
          <w:r>
            <w:rPr>
              <w:b/>
              <w:bCs/>
            </w:rPr>
            <w:fldChar w:fldCharType="separate"/>
          </w:r>
          <w:r>
            <w:rPr>
              <w:b/>
              <w:bCs/>
            </w:rPr>
            <w:t>4</w:t>
          </w:r>
          <w:r>
            <w:rPr>
              <w:b/>
              <w:bCs/>
            </w:rPr>
            <w:fldChar w:fldCharType="end"/>
          </w:r>
          <w:r>
            <w:rPr>
              <w:b/>
              <w:bCs/>
            </w:rPr>
            <w:fldChar w:fldCharType="end"/>
          </w:r>
        </w:p>
        <w:p>
          <w:pPr>
            <w:pStyle w:val="12"/>
            <w:keepNext w:val="0"/>
            <w:keepLines w:val="0"/>
            <w:pageBreakBefore w:val="0"/>
            <w:widowControl w:val="0"/>
            <w:tabs>
              <w:tab w:val="right" w:leader="dot" w:pos="8300"/>
            </w:tabs>
            <w:kinsoku/>
            <w:wordWrap/>
            <w:overflowPunct/>
            <w:topLinePunct w:val="0"/>
            <w:autoSpaceDE/>
            <w:autoSpaceDN/>
            <w:bidi w:val="0"/>
            <w:adjustRightInd/>
            <w:snapToGrid/>
            <w:spacing w:line="480" w:lineRule="auto"/>
            <w:textAlignment w:val="auto"/>
            <w:rPr>
              <w:b/>
              <w:bCs/>
            </w:rPr>
          </w:pPr>
          <w:r>
            <w:rPr>
              <w:b/>
              <w:bCs/>
            </w:rPr>
            <w:fldChar w:fldCharType="begin"/>
          </w:r>
          <w:r>
            <w:rPr>
              <w:b/>
              <w:bCs/>
            </w:rPr>
            <w:instrText xml:space="preserve"> HYPERLINK \l _Toc29293 </w:instrText>
          </w:r>
          <w:r>
            <w:rPr>
              <w:b/>
              <w:bCs/>
            </w:rPr>
            <w:fldChar w:fldCharType="separate"/>
          </w:r>
          <w:r>
            <w:rPr>
              <w:rFonts w:hint="eastAsia" w:ascii="宋体" w:hAnsi="宋体" w:eastAsia="宋体" w:cs="宋体"/>
              <w:b/>
              <w:bCs/>
            </w:rPr>
            <w:t>表三</w:t>
          </w:r>
          <w:r>
            <w:rPr>
              <w:rFonts w:hint="eastAsia" w:ascii="宋体" w:hAnsi="宋体" w:cs="宋体"/>
              <w:b/>
              <w:bCs/>
              <w:lang w:val="en-US" w:eastAsia="zh-CN"/>
            </w:rPr>
            <w:t xml:space="preserve">  </w:t>
          </w:r>
          <w:r>
            <w:rPr>
              <w:rFonts w:hint="eastAsia" w:ascii="宋体" w:hAnsi="宋体" w:eastAsia="宋体" w:cs="宋体"/>
              <w:b/>
              <w:bCs/>
            </w:rPr>
            <w:t>污染物的产生和处理</w:t>
          </w:r>
          <w:r>
            <w:rPr>
              <w:b/>
              <w:bCs/>
            </w:rPr>
            <w:tab/>
          </w:r>
          <w:r>
            <w:rPr>
              <w:b/>
              <w:bCs/>
            </w:rPr>
            <w:fldChar w:fldCharType="begin"/>
          </w:r>
          <w:r>
            <w:rPr>
              <w:b/>
              <w:bCs/>
            </w:rPr>
            <w:instrText xml:space="preserve"> PAGEREF _Toc29293 \h </w:instrText>
          </w:r>
          <w:r>
            <w:rPr>
              <w:b/>
              <w:bCs/>
            </w:rPr>
            <w:fldChar w:fldCharType="separate"/>
          </w:r>
          <w:r>
            <w:rPr>
              <w:b/>
              <w:bCs/>
            </w:rPr>
            <w:t>14</w:t>
          </w:r>
          <w:r>
            <w:rPr>
              <w:b/>
              <w:bCs/>
            </w:rPr>
            <w:fldChar w:fldCharType="end"/>
          </w:r>
          <w:r>
            <w:rPr>
              <w:b/>
              <w:bCs/>
            </w:rPr>
            <w:fldChar w:fldCharType="end"/>
          </w:r>
        </w:p>
        <w:p>
          <w:pPr>
            <w:pStyle w:val="12"/>
            <w:keepNext w:val="0"/>
            <w:keepLines w:val="0"/>
            <w:pageBreakBefore w:val="0"/>
            <w:widowControl w:val="0"/>
            <w:tabs>
              <w:tab w:val="right" w:leader="dot" w:pos="8300"/>
            </w:tabs>
            <w:kinsoku/>
            <w:wordWrap/>
            <w:overflowPunct/>
            <w:topLinePunct w:val="0"/>
            <w:autoSpaceDE/>
            <w:autoSpaceDN/>
            <w:bidi w:val="0"/>
            <w:adjustRightInd/>
            <w:snapToGrid/>
            <w:spacing w:line="480" w:lineRule="auto"/>
            <w:textAlignment w:val="auto"/>
            <w:rPr>
              <w:b/>
              <w:bCs/>
            </w:rPr>
          </w:pPr>
          <w:r>
            <w:rPr>
              <w:b/>
              <w:bCs/>
            </w:rPr>
            <w:fldChar w:fldCharType="begin"/>
          </w:r>
          <w:r>
            <w:rPr>
              <w:b/>
              <w:bCs/>
            </w:rPr>
            <w:instrText xml:space="preserve"> HYPERLINK \l _Toc30430 </w:instrText>
          </w:r>
          <w:r>
            <w:rPr>
              <w:b/>
              <w:bCs/>
            </w:rPr>
            <w:fldChar w:fldCharType="separate"/>
          </w:r>
          <w:r>
            <w:rPr>
              <w:rFonts w:hint="eastAsia" w:ascii="宋体" w:hAnsi="宋体" w:eastAsia="宋体" w:cs="宋体"/>
              <w:b/>
              <w:bCs/>
            </w:rPr>
            <w:t>表四</w:t>
          </w:r>
          <w:r>
            <w:rPr>
              <w:rFonts w:hint="eastAsia" w:ascii="宋体" w:hAnsi="宋体" w:cs="宋体"/>
              <w:b/>
              <w:bCs/>
              <w:lang w:val="en-US" w:eastAsia="zh-CN"/>
            </w:rPr>
            <w:t xml:space="preserve">  </w:t>
          </w:r>
          <w:r>
            <w:rPr>
              <w:rFonts w:hint="eastAsia" w:ascii="宋体" w:hAnsi="宋体" w:eastAsia="宋体" w:cs="宋体"/>
              <w:b/>
              <w:bCs/>
              <w:kern w:val="0"/>
              <w:szCs w:val="28"/>
              <w:lang w:val="en-US" w:eastAsia="zh-CN" w:bidi="ar"/>
            </w:rPr>
            <w:t>建设项目环评报告表主要结论与建议及审批部门审批决定</w:t>
          </w:r>
          <w:r>
            <w:rPr>
              <w:b/>
              <w:bCs/>
            </w:rPr>
            <w:tab/>
          </w:r>
          <w:r>
            <w:rPr>
              <w:b/>
              <w:bCs/>
            </w:rPr>
            <w:fldChar w:fldCharType="begin"/>
          </w:r>
          <w:r>
            <w:rPr>
              <w:b/>
              <w:bCs/>
            </w:rPr>
            <w:instrText xml:space="preserve"> PAGEREF _Toc30430 \h </w:instrText>
          </w:r>
          <w:r>
            <w:rPr>
              <w:b/>
              <w:bCs/>
            </w:rPr>
            <w:fldChar w:fldCharType="separate"/>
          </w:r>
          <w:r>
            <w:rPr>
              <w:b/>
              <w:bCs/>
            </w:rPr>
            <w:t>17</w:t>
          </w:r>
          <w:r>
            <w:rPr>
              <w:b/>
              <w:bCs/>
            </w:rPr>
            <w:fldChar w:fldCharType="end"/>
          </w:r>
          <w:r>
            <w:rPr>
              <w:b/>
              <w:bCs/>
            </w:rPr>
            <w:fldChar w:fldCharType="end"/>
          </w:r>
        </w:p>
        <w:p>
          <w:pPr>
            <w:pStyle w:val="12"/>
            <w:keepNext w:val="0"/>
            <w:keepLines w:val="0"/>
            <w:pageBreakBefore w:val="0"/>
            <w:widowControl w:val="0"/>
            <w:tabs>
              <w:tab w:val="right" w:leader="dot" w:pos="8300"/>
            </w:tabs>
            <w:kinsoku/>
            <w:wordWrap/>
            <w:overflowPunct/>
            <w:topLinePunct w:val="0"/>
            <w:autoSpaceDE/>
            <w:autoSpaceDN/>
            <w:bidi w:val="0"/>
            <w:adjustRightInd/>
            <w:snapToGrid/>
            <w:spacing w:line="480" w:lineRule="auto"/>
            <w:textAlignment w:val="auto"/>
            <w:rPr>
              <w:b/>
              <w:bCs/>
            </w:rPr>
          </w:pPr>
          <w:r>
            <w:rPr>
              <w:b/>
              <w:bCs/>
            </w:rPr>
            <w:fldChar w:fldCharType="begin"/>
          </w:r>
          <w:r>
            <w:rPr>
              <w:b/>
              <w:bCs/>
            </w:rPr>
            <w:instrText xml:space="preserve"> HYPERLINK \l _Toc32499 </w:instrText>
          </w:r>
          <w:r>
            <w:rPr>
              <w:b/>
              <w:bCs/>
            </w:rPr>
            <w:fldChar w:fldCharType="separate"/>
          </w:r>
          <w:r>
            <w:rPr>
              <w:rFonts w:hint="eastAsia" w:ascii="宋体" w:hAnsi="宋体" w:eastAsia="宋体" w:cs="宋体"/>
              <w:b/>
              <w:bCs/>
            </w:rPr>
            <w:t>表五</w:t>
          </w:r>
          <w:r>
            <w:rPr>
              <w:rFonts w:hint="eastAsia" w:ascii="宋体" w:hAnsi="宋体" w:cs="宋体"/>
              <w:b/>
              <w:bCs/>
              <w:lang w:val="en-US" w:eastAsia="zh-CN"/>
            </w:rPr>
            <w:t xml:space="preserve">  </w:t>
          </w:r>
          <w:r>
            <w:rPr>
              <w:rFonts w:hint="eastAsia" w:ascii="宋体" w:hAnsi="宋体" w:eastAsia="宋体" w:cs="宋体"/>
              <w:b/>
              <w:bCs/>
              <w:kern w:val="0"/>
              <w:szCs w:val="28"/>
              <w:lang w:val="en-US" w:eastAsia="zh-CN" w:bidi="ar"/>
            </w:rPr>
            <w:t>验收监测质量保证及质量控制</w:t>
          </w:r>
          <w:r>
            <w:rPr>
              <w:b/>
              <w:bCs/>
            </w:rPr>
            <w:tab/>
          </w:r>
          <w:r>
            <w:rPr>
              <w:b/>
              <w:bCs/>
            </w:rPr>
            <w:fldChar w:fldCharType="begin"/>
          </w:r>
          <w:r>
            <w:rPr>
              <w:b/>
              <w:bCs/>
            </w:rPr>
            <w:instrText xml:space="preserve"> PAGEREF _Toc32499 \h </w:instrText>
          </w:r>
          <w:r>
            <w:rPr>
              <w:b/>
              <w:bCs/>
            </w:rPr>
            <w:fldChar w:fldCharType="separate"/>
          </w:r>
          <w:r>
            <w:rPr>
              <w:b/>
              <w:bCs/>
            </w:rPr>
            <w:t>23</w:t>
          </w:r>
          <w:r>
            <w:rPr>
              <w:b/>
              <w:bCs/>
            </w:rPr>
            <w:fldChar w:fldCharType="end"/>
          </w:r>
          <w:r>
            <w:rPr>
              <w:b/>
              <w:bCs/>
            </w:rPr>
            <w:fldChar w:fldCharType="end"/>
          </w:r>
        </w:p>
        <w:p>
          <w:pPr>
            <w:pStyle w:val="12"/>
            <w:keepNext w:val="0"/>
            <w:keepLines w:val="0"/>
            <w:pageBreakBefore w:val="0"/>
            <w:widowControl w:val="0"/>
            <w:tabs>
              <w:tab w:val="right" w:leader="dot" w:pos="8300"/>
            </w:tabs>
            <w:kinsoku/>
            <w:wordWrap/>
            <w:overflowPunct/>
            <w:topLinePunct w:val="0"/>
            <w:autoSpaceDE/>
            <w:autoSpaceDN/>
            <w:bidi w:val="0"/>
            <w:adjustRightInd/>
            <w:snapToGrid/>
            <w:spacing w:line="480" w:lineRule="auto"/>
            <w:textAlignment w:val="auto"/>
            <w:rPr>
              <w:b/>
              <w:bCs/>
            </w:rPr>
          </w:pPr>
          <w:r>
            <w:rPr>
              <w:b/>
              <w:bCs/>
            </w:rPr>
            <w:fldChar w:fldCharType="begin"/>
          </w:r>
          <w:r>
            <w:rPr>
              <w:b/>
              <w:bCs/>
            </w:rPr>
            <w:instrText xml:space="preserve"> HYPERLINK \l _Toc5353 </w:instrText>
          </w:r>
          <w:r>
            <w:rPr>
              <w:b/>
              <w:bCs/>
            </w:rPr>
            <w:fldChar w:fldCharType="separate"/>
          </w:r>
          <w:r>
            <w:rPr>
              <w:rFonts w:hint="eastAsia" w:ascii="宋体" w:hAnsi="宋体" w:eastAsia="宋体" w:cs="宋体"/>
              <w:b/>
              <w:bCs/>
            </w:rPr>
            <w:t>表六  验收监测内容</w:t>
          </w:r>
          <w:r>
            <w:rPr>
              <w:b/>
              <w:bCs/>
            </w:rPr>
            <w:tab/>
          </w:r>
          <w:r>
            <w:rPr>
              <w:b/>
              <w:bCs/>
            </w:rPr>
            <w:fldChar w:fldCharType="begin"/>
          </w:r>
          <w:r>
            <w:rPr>
              <w:b/>
              <w:bCs/>
            </w:rPr>
            <w:instrText xml:space="preserve"> PAGEREF _Toc5353 \h </w:instrText>
          </w:r>
          <w:r>
            <w:rPr>
              <w:b/>
              <w:bCs/>
            </w:rPr>
            <w:fldChar w:fldCharType="separate"/>
          </w:r>
          <w:r>
            <w:rPr>
              <w:b/>
              <w:bCs/>
            </w:rPr>
            <w:t>26</w:t>
          </w:r>
          <w:r>
            <w:rPr>
              <w:b/>
              <w:bCs/>
            </w:rPr>
            <w:fldChar w:fldCharType="end"/>
          </w:r>
          <w:r>
            <w:rPr>
              <w:b/>
              <w:bCs/>
            </w:rPr>
            <w:fldChar w:fldCharType="end"/>
          </w:r>
        </w:p>
        <w:p>
          <w:pPr>
            <w:pStyle w:val="12"/>
            <w:keepNext w:val="0"/>
            <w:keepLines w:val="0"/>
            <w:pageBreakBefore w:val="0"/>
            <w:widowControl w:val="0"/>
            <w:tabs>
              <w:tab w:val="right" w:leader="dot" w:pos="8300"/>
            </w:tabs>
            <w:kinsoku/>
            <w:wordWrap/>
            <w:overflowPunct/>
            <w:topLinePunct w:val="0"/>
            <w:autoSpaceDE/>
            <w:autoSpaceDN/>
            <w:bidi w:val="0"/>
            <w:adjustRightInd/>
            <w:snapToGrid/>
            <w:spacing w:line="480" w:lineRule="auto"/>
            <w:textAlignment w:val="auto"/>
            <w:rPr>
              <w:b/>
              <w:bCs/>
            </w:rPr>
          </w:pPr>
          <w:r>
            <w:rPr>
              <w:b/>
              <w:bCs/>
            </w:rPr>
            <w:fldChar w:fldCharType="begin"/>
          </w:r>
          <w:r>
            <w:rPr>
              <w:b/>
              <w:bCs/>
            </w:rPr>
            <w:instrText xml:space="preserve"> HYPERLINK \l _Toc15640 </w:instrText>
          </w:r>
          <w:r>
            <w:rPr>
              <w:b/>
              <w:bCs/>
            </w:rPr>
            <w:fldChar w:fldCharType="separate"/>
          </w:r>
          <w:r>
            <w:rPr>
              <w:rFonts w:hint="eastAsia" w:ascii="宋体" w:hAnsi="宋体" w:eastAsia="宋体" w:cs="宋体"/>
              <w:b/>
              <w:bCs/>
            </w:rPr>
            <w:t>表七  验收监测结果</w:t>
          </w:r>
          <w:r>
            <w:rPr>
              <w:b/>
              <w:bCs/>
            </w:rPr>
            <w:tab/>
          </w:r>
          <w:r>
            <w:rPr>
              <w:b/>
              <w:bCs/>
            </w:rPr>
            <w:fldChar w:fldCharType="begin"/>
          </w:r>
          <w:r>
            <w:rPr>
              <w:b/>
              <w:bCs/>
            </w:rPr>
            <w:instrText xml:space="preserve"> PAGEREF _Toc15640 \h </w:instrText>
          </w:r>
          <w:r>
            <w:rPr>
              <w:b/>
              <w:bCs/>
            </w:rPr>
            <w:fldChar w:fldCharType="separate"/>
          </w:r>
          <w:r>
            <w:rPr>
              <w:b/>
              <w:bCs/>
            </w:rPr>
            <w:t>28</w:t>
          </w:r>
          <w:r>
            <w:rPr>
              <w:b/>
              <w:bCs/>
            </w:rPr>
            <w:fldChar w:fldCharType="end"/>
          </w:r>
          <w:r>
            <w:rPr>
              <w:b/>
              <w:bCs/>
            </w:rPr>
            <w:fldChar w:fldCharType="end"/>
          </w:r>
        </w:p>
        <w:p>
          <w:pPr>
            <w:pStyle w:val="12"/>
            <w:keepNext w:val="0"/>
            <w:keepLines w:val="0"/>
            <w:pageBreakBefore w:val="0"/>
            <w:widowControl w:val="0"/>
            <w:tabs>
              <w:tab w:val="right" w:leader="dot" w:pos="8300"/>
            </w:tabs>
            <w:kinsoku/>
            <w:wordWrap/>
            <w:overflowPunct/>
            <w:topLinePunct w:val="0"/>
            <w:autoSpaceDE/>
            <w:autoSpaceDN/>
            <w:bidi w:val="0"/>
            <w:adjustRightInd/>
            <w:snapToGrid/>
            <w:spacing w:line="480" w:lineRule="auto"/>
            <w:textAlignment w:val="auto"/>
            <w:rPr>
              <w:b/>
              <w:bCs/>
            </w:rPr>
          </w:pPr>
          <w:r>
            <w:rPr>
              <w:b/>
              <w:bCs/>
            </w:rPr>
            <w:fldChar w:fldCharType="begin"/>
          </w:r>
          <w:r>
            <w:rPr>
              <w:b/>
              <w:bCs/>
            </w:rPr>
            <w:instrText xml:space="preserve"> HYPERLINK \l _Toc26698 </w:instrText>
          </w:r>
          <w:r>
            <w:rPr>
              <w:b/>
              <w:bCs/>
            </w:rPr>
            <w:fldChar w:fldCharType="separate"/>
          </w:r>
          <w:r>
            <w:rPr>
              <w:rFonts w:hint="eastAsia" w:ascii="宋体" w:hAnsi="宋体" w:eastAsia="宋体" w:cs="宋体"/>
              <w:b/>
              <w:bCs/>
            </w:rPr>
            <w:t>表</w:t>
          </w:r>
          <w:r>
            <w:rPr>
              <w:rFonts w:hint="eastAsia" w:ascii="宋体" w:hAnsi="宋体" w:cs="宋体"/>
              <w:b/>
              <w:bCs/>
              <w:lang w:val="en-US" w:eastAsia="zh-CN"/>
            </w:rPr>
            <w:t>八</w:t>
          </w:r>
          <w:r>
            <w:rPr>
              <w:rFonts w:hint="eastAsia" w:ascii="宋体" w:hAnsi="宋体" w:eastAsia="宋体" w:cs="宋体"/>
              <w:b/>
              <w:bCs/>
            </w:rPr>
            <w:t xml:space="preserve">  验收监测结论</w:t>
          </w:r>
          <w:r>
            <w:rPr>
              <w:b/>
              <w:bCs/>
            </w:rPr>
            <w:tab/>
          </w:r>
          <w:r>
            <w:rPr>
              <w:b/>
              <w:bCs/>
            </w:rPr>
            <w:fldChar w:fldCharType="begin"/>
          </w:r>
          <w:r>
            <w:rPr>
              <w:b/>
              <w:bCs/>
            </w:rPr>
            <w:instrText xml:space="preserve"> PAGEREF _Toc26698 \h </w:instrText>
          </w:r>
          <w:r>
            <w:rPr>
              <w:b/>
              <w:bCs/>
            </w:rPr>
            <w:fldChar w:fldCharType="separate"/>
          </w:r>
          <w:r>
            <w:rPr>
              <w:b/>
              <w:bCs/>
            </w:rPr>
            <w:t>32</w:t>
          </w:r>
          <w:r>
            <w:rPr>
              <w:b/>
              <w:bCs/>
            </w:rPr>
            <w:fldChar w:fldCharType="end"/>
          </w:r>
          <w:r>
            <w:rPr>
              <w:b/>
              <w:bCs/>
            </w:rPr>
            <w:fldChar w:fldCharType="end"/>
          </w:r>
        </w:p>
        <w:p>
          <w:pPr>
            <w:pStyle w:val="12"/>
            <w:keepNext w:val="0"/>
            <w:keepLines w:val="0"/>
            <w:pageBreakBefore w:val="0"/>
            <w:widowControl w:val="0"/>
            <w:tabs>
              <w:tab w:val="right" w:leader="dot" w:pos="8300"/>
            </w:tabs>
            <w:kinsoku/>
            <w:wordWrap/>
            <w:overflowPunct/>
            <w:topLinePunct w:val="0"/>
            <w:autoSpaceDE/>
            <w:autoSpaceDN/>
            <w:bidi w:val="0"/>
            <w:adjustRightInd/>
            <w:snapToGrid/>
            <w:spacing w:line="480" w:lineRule="auto"/>
            <w:textAlignment w:val="auto"/>
          </w:pPr>
          <w:r>
            <w:rPr>
              <w:b/>
              <w:bCs/>
            </w:rPr>
            <w:fldChar w:fldCharType="begin"/>
          </w:r>
          <w:r>
            <w:rPr>
              <w:b/>
              <w:bCs/>
            </w:rPr>
            <w:instrText xml:space="preserve"> HYPERLINK \l _Toc5537 </w:instrText>
          </w:r>
          <w:r>
            <w:rPr>
              <w:b/>
              <w:bCs/>
            </w:rPr>
            <w:fldChar w:fldCharType="separate"/>
          </w:r>
          <w:r>
            <w:rPr>
              <w:rFonts w:hint="eastAsia" w:ascii="宋体" w:hAnsi="宋体" w:eastAsia="宋体" w:cs="宋体"/>
              <w:b/>
              <w:bCs/>
              <w:szCs w:val="32"/>
            </w:rPr>
            <w:t>建设项目竣工环境保护“三同时”验收登记表</w:t>
          </w:r>
          <w:r>
            <w:rPr>
              <w:b/>
              <w:bCs/>
            </w:rPr>
            <w:tab/>
          </w:r>
          <w:r>
            <w:rPr>
              <w:b/>
              <w:bCs/>
            </w:rPr>
            <w:fldChar w:fldCharType="begin"/>
          </w:r>
          <w:r>
            <w:rPr>
              <w:b/>
              <w:bCs/>
            </w:rPr>
            <w:instrText xml:space="preserve"> PAGEREF _Toc5537 \h </w:instrText>
          </w:r>
          <w:r>
            <w:rPr>
              <w:b/>
              <w:bCs/>
            </w:rPr>
            <w:fldChar w:fldCharType="separate"/>
          </w:r>
          <w:r>
            <w:rPr>
              <w:b/>
              <w:bCs/>
            </w:rPr>
            <w:t>34</w:t>
          </w:r>
          <w:r>
            <w:rPr>
              <w:b/>
              <w:bCs/>
            </w:rPr>
            <w:fldChar w:fldCharType="end"/>
          </w:r>
          <w:r>
            <w:rPr>
              <w:b/>
              <w:bCs/>
            </w:rPr>
            <w:fldChar w:fldCharType="end"/>
          </w:r>
        </w:p>
        <w:p>
          <w:pPr>
            <w:pStyle w:val="12"/>
            <w:tabs>
              <w:tab w:val="right" w:leader="dot" w:pos="8300"/>
            </w:tabs>
          </w:pPr>
        </w:p>
        <w:p>
          <w:r>
            <w:fldChar w:fldCharType="end"/>
          </w:r>
        </w:p>
      </w:sdtContent>
    </w:sdt>
    <w:p>
      <w:pPr>
        <w:keepNext w:val="0"/>
        <w:keepLines w:val="0"/>
        <w:pageBreakBefore w:val="0"/>
        <w:widowControl w:val="0"/>
        <w:kinsoku/>
        <w:wordWrap/>
        <w:overflowPunct/>
        <w:topLinePunct w:val="0"/>
        <w:autoSpaceDE/>
        <w:autoSpaceDN/>
        <w:bidi w:val="0"/>
        <w:adjustRightInd/>
        <w:snapToGrid/>
        <w:textAlignment w:val="auto"/>
        <w:outlineLvl w:val="0"/>
        <w:rPr>
          <w:rFonts w:hint="eastAsia" w:ascii="宋体" w:hAnsi="宋体" w:eastAsia="宋体"/>
          <w:b/>
          <w:sz w:val="28"/>
          <w:szCs w:val="28"/>
        </w:rPr>
        <w:sectPr>
          <w:footerReference r:id="rId5" w:type="default"/>
          <w:pgSz w:w="11906" w:h="16838"/>
          <w:pgMar w:top="1440" w:right="1803" w:bottom="1440" w:left="1803" w:header="851" w:footer="992" w:gutter="0"/>
          <w:pgNumType w:fmt="decimal" w:start="1"/>
          <w:cols w:space="0" w:num="1"/>
          <w:rtlGutter w:val="0"/>
          <w:docGrid w:type="lines" w:linePitch="312" w:charSpace="0"/>
        </w:sectPr>
      </w:pPr>
      <w:bookmarkStart w:id="0" w:name="_Toc6083"/>
    </w:p>
    <w:p>
      <w:pPr>
        <w:keepNext w:val="0"/>
        <w:keepLines w:val="0"/>
        <w:pageBreakBefore w:val="0"/>
        <w:widowControl w:val="0"/>
        <w:kinsoku/>
        <w:wordWrap/>
        <w:overflowPunct/>
        <w:topLinePunct w:val="0"/>
        <w:autoSpaceDE/>
        <w:autoSpaceDN/>
        <w:bidi w:val="0"/>
        <w:adjustRightInd/>
        <w:snapToGrid/>
        <w:textAlignment w:val="auto"/>
        <w:outlineLvl w:val="0"/>
        <w:rPr>
          <w:rFonts w:hint="eastAsia" w:ascii="宋体" w:hAnsi="宋体" w:eastAsia="宋体"/>
          <w:b/>
          <w:sz w:val="28"/>
          <w:szCs w:val="28"/>
          <w:lang w:eastAsia="zh-CN"/>
        </w:rPr>
      </w:pPr>
      <w:r>
        <w:rPr>
          <w:rFonts w:hint="eastAsia" w:ascii="宋体" w:hAnsi="宋体" w:eastAsia="宋体"/>
          <w:b/>
          <w:sz w:val="28"/>
          <w:szCs w:val="28"/>
        </w:rPr>
        <w:t>表一</w:t>
      </w:r>
      <w:r>
        <w:rPr>
          <w:rFonts w:hint="eastAsia" w:ascii="宋体" w:hAnsi="宋体"/>
          <w:b/>
          <w:sz w:val="28"/>
          <w:szCs w:val="28"/>
          <w:lang w:val="en-US" w:eastAsia="zh-CN"/>
        </w:rPr>
        <w:t xml:space="preserve">  </w:t>
      </w:r>
      <w:r>
        <w:rPr>
          <w:rFonts w:hint="eastAsia" w:ascii="宋体" w:hAnsi="宋体" w:eastAsia="宋体" w:cs="Times New Roman"/>
          <w:b/>
          <w:sz w:val="28"/>
          <w:szCs w:val="28"/>
        </w:rPr>
        <w:t>项目总体情况</w:t>
      </w:r>
      <w:bookmarkEnd w:id="0"/>
    </w:p>
    <w:tbl>
      <w:tblPr>
        <w:tblStyle w:val="17"/>
        <w:tblW w:w="5182" w:type="pct"/>
        <w:tblInd w:w="-2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1710"/>
        <w:gridCol w:w="1282"/>
        <w:gridCol w:w="623"/>
        <w:gridCol w:w="1115"/>
        <w:gridCol w:w="81"/>
        <w:gridCol w:w="826"/>
        <w:gridCol w:w="1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4" w:type="pct"/>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eastAsia="宋体" w:cs="宋体"/>
                <w:sz w:val="24"/>
                <w:szCs w:val="24"/>
              </w:rPr>
              <w:t>建设项目名称</w:t>
            </w:r>
          </w:p>
        </w:tc>
        <w:tc>
          <w:tcPr>
            <w:tcW w:w="4045" w:type="pct"/>
            <w:gridSpan w:val="7"/>
            <w:vAlign w:val="center"/>
          </w:tcPr>
          <w:p>
            <w:pPr>
              <w:keepNext w:val="0"/>
              <w:keepLines w:val="0"/>
              <w:widowControl/>
              <w:suppressLineNumbers w:val="0"/>
              <w:jc w:val="center"/>
              <w:rPr>
                <w:rFonts w:hint="eastAsia" w:ascii="宋体" w:hAnsi="宋体" w:eastAsia="宋体" w:cs="宋体"/>
                <w:color w:val="FF0000"/>
                <w:sz w:val="24"/>
                <w:szCs w:val="24"/>
                <w:lang w:eastAsia="zh-CN"/>
              </w:rPr>
            </w:pPr>
            <w:r>
              <w:rPr>
                <w:rFonts w:hint="eastAsia" w:ascii="宋体" w:hAnsi="宋体" w:eastAsia="宋体" w:cs="宋体"/>
                <w:color w:val="000000"/>
                <w:kern w:val="0"/>
                <w:sz w:val="24"/>
                <w:szCs w:val="24"/>
                <w:lang w:val="en-US" w:eastAsia="zh-CN" w:bidi="ar"/>
              </w:rPr>
              <w:t>色釉及导热银浆研发中试项目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4" w:type="pct"/>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eastAsia="宋体" w:cs="宋体"/>
                <w:sz w:val="24"/>
                <w:szCs w:val="24"/>
              </w:rPr>
              <w:t>建设单位名称</w:t>
            </w:r>
          </w:p>
        </w:tc>
        <w:tc>
          <w:tcPr>
            <w:tcW w:w="4045" w:type="pct"/>
            <w:gridSpan w:val="7"/>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jc w:val="center"/>
              <w:textAlignment w:val="auto"/>
              <w:rPr>
                <w:rFonts w:hint="eastAsia" w:ascii="宋体" w:hAnsi="宋体" w:eastAsia="宋体" w:cs="宋体"/>
                <w:color w:val="FF0000"/>
                <w:spacing w:val="20"/>
                <w:sz w:val="24"/>
                <w:szCs w:val="24"/>
                <w:lang w:eastAsia="zh-CN"/>
              </w:rPr>
            </w:pPr>
            <w:r>
              <w:rPr>
                <w:rFonts w:hint="default" w:ascii="宋体" w:hAnsi="宋体" w:eastAsia="宋体" w:cs="宋体"/>
                <w:color w:val="000000"/>
                <w:kern w:val="0"/>
                <w:sz w:val="24"/>
                <w:szCs w:val="24"/>
                <w:lang w:val="en-US" w:eastAsia="zh-CN" w:bidi="ar"/>
              </w:rPr>
              <w:t>铜陵诺鑫新材料科技有限公司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4" w:type="pct"/>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eastAsia="宋体" w:cs="宋体"/>
                <w:sz w:val="24"/>
                <w:szCs w:val="24"/>
              </w:rPr>
              <w:t>建设项目性质</w:t>
            </w:r>
          </w:p>
        </w:tc>
        <w:tc>
          <w:tcPr>
            <w:tcW w:w="968" w:type="pct"/>
            <w:tcBorders>
              <w:right w:val="single" w:color="auto" w:sz="4" w:space="0"/>
            </w:tcBorders>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cs="宋体"/>
                <w:sz w:val="24"/>
                <w:szCs w:val="24"/>
                <w:lang w:eastAsia="zh-CN"/>
              </w:rPr>
              <w:t>☑</w:t>
            </w:r>
            <w:r>
              <w:rPr>
                <w:rFonts w:hint="eastAsia" w:ascii="宋体" w:hAnsi="宋体" w:eastAsia="宋体" w:cs="宋体"/>
                <w:sz w:val="24"/>
                <w:szCs w:val="24"/>
              </w:rPr>
              <w:t>新建</w:t>
            </w:r>
          </w:p>
        </w:tc>
        <w:tc>
          <w:tcPr>
            <w:tcW w:w="726" w:type="pct"/>
            <w:tcBorders>
              <w:left w:val="single" w:color="auto" w:sz="4" w:space="0"/>
              <w:right w:val="single" w:color="auto" w:sz="4" w:space="0"/>
            </w:tcBorders>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eastAsia="宋体" w:cs="宋体"/>
                <w:sz w:val="24"/>
                <w:szCs w:val="24"/>
              </w:rPr>
              <w:t>□改扩建</w:t>
            </w:r>
          </w:p>
        </w:tc>
        <w:tc>
          <w:tcPr>
            <w:tcW w:w="1030" w:type="pct"/>
            <w:gridSpan w:val="3"/>
            <w:tcBorders>
              <w:left w:val="single" w:color="auto" w:sz="4" w:space="0"/>
              <w:right w:val="single" w:color="auto" w:sz="4" w:space="0"/>
            </w:tcBorders>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eastAsia="宋体" w:cs="宋体"/>
                <w:sz w:val="24"/>
                <w:szCs w:val="24"/>
              </w:rPr>
              <w:t>□技改</w:t>
            </w:r>
          </w:p>
        </w:tc>
        <w:tc>
          <w:tcPr>
            <w:tcW w:w="1320" w:type="pct"/>
            <w:gridSpan w:val="2"/>
            <w:tcBorders>
              <w:left w:val="single" w:color="auto" w:sz="4" w:space="0"/>
            </w:tcBorders>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eastAsia="宋体" w:cs="宋体"/>
                <w:sz w:val="24"/>
                <w:szCs w:val="24"/>
              </w:rPr>
              <w:t>□迁建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4"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cs="Times New Roman"/>
                <w:sz w:val="24"/>
                <w:szCs w:val="24"/>
                <w:lang w:val="en-US" w:eastAsia="zh-CN"/>
              </w:rPr>
            </w:pPr>
            <w:r>
              <w:rPr>
                <w:rFonts w:hint="eastAsia" w:cs="Times New Roman"/>
                <w:sz w:val="24"/>
                <w:szCs w:val="24"/>
                <w:lang w:val="en-US" w:eastAsia="zh-CN"/>
              </w:rPr>
              <w:t>建设地点</w:t>
            </w:r>
          </w:p>
        </w:tc>
        <w:tc>
          <w:tcPr>
            <w:tcW w:w="4045" w:type="pct"/>
            <w:gridSpan w:val="7"/>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sz w:val="24"/>
                <w:szCs w:val="24"/>
                <w:lang w:val="en-US" w:eastAsia="zh-CN"/>
              </w:rPr>
            </w:pPr>
            <w:r>
              <w:rPr>
                <w:rFonts w:hint="eastAsia" w:cs="Times New Roman"/>
                <w:sz w:val="24"/>
                <w:szCs w:val="24"/>
                <w:lang w:val="en-US" w:eastAsia="zh-CN"/>
              </w:rPr>
              <w:t>安徽省铜陵市义安经济开发区安徽金源塑管有限公司12栋厂房的第一层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4" w:type="pct"/>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eastAsia="宋体" w:cs="宋体"/>
                <w:sz w:val="24"/>
                <w:szCs w:val="24"/>
              </w:rPr>
              <w:t>主要产品名称</w:t>
            </w:r>
          </w:p>
        </w:tc>
        <w:tc>
          <w:tcPr>
            <w:tcW w:w="4045" w:type="pct"/>
            <w:gridSpan w:val="7"/>
            <w:vAlign w:val="center"/>
          </w:tcPr>
          <w:p>
            <w:pPr>
              <w:widowControl w:val="0"/>
              <w:adjustRightInd/>
              <w:snapToGrid/>
              <w:spacing w:after="0" w:line="360" w:lineRule="auto"/>
              <w:jc w:val="center"/>
              <w:rPr>
                <w:rFonts w:hint="default" w:ascii="宋体" w:hAnsi="宋体" w:eastAsia="宋体" w:cs="宋体"/>
                <w:color w:val="auto"/>
                <w:sz w:val="24"/>
                <w:szCs w:val="24"/>
                <w:lang w:val="en-US" w:eastAsia="zh-CN"/>
              </w:rPr>
            </w:pPr>
            <w:r>
              <w:rPr>
                <w:rFonts w:hint="eastAsia" w:ascii="宋体" w:hAnsi="宋体" w:eastAsia="宋体" w:cs="宋体"/>
                <w:color w:val="000000"/>
                <w:kern w:val="0"/>
                <w:sz w:val="24"/>
                <w:szCs w:val="24"/>
                <w:lang w:val="en-US" w:eastAsia="zh-CN" w:bidi="ar"/>
              </w:rPr>
              <w:t>色釉</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导热银浆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4" w:type="pct"/>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eastAsia="宋体" w:cs="宋体"/>
                <w:sz w:val="24"/>
                <w:szCs w:val="24"/>
              </w:rPr>
              <w:t>设计生产能力</w:t>
            </w:r>
          </w:p>
        </w:tc>
        <w:tc>
          <w:tcPr>
            <w:tcW w:w="4045" w:type="pct"/>
            <w:gridSpan w:val="7"/>
            <w:vAlign w:val="center"/>
          </w:tcPr>
          <w:p>
            <w:pPr>
              <w:widowControl w:val="0"/>
              <w:adjustRightInd/>
              <w:snapToGrid/>
              <w:spacing w:after="0" w:line="360" w:lineRule="auto"/>
              <w:jc w:val="center"/>
              <w:rPr>
                <w:rFonts w:hint="default" w:ascii="Times New Roman" w:hAnsi="Times New Roman" w:eastAsia="宋体"/>
                <w:sz w:val="24"/>
                <w:szCs w:val="24"/>
                <w:lang w:val="en-US" w:eastAsia="zh-CN"/>
              </w:rPr>
            </w:pPr>
            <w:r>
              <w:rPr>
                <w:rFonts w:hint="default" w:ascii="Times New Roman" w:hAnsi="Times New Roman" w:eastAsia="宋体" w:cs="Times New Roman"/>
                <w:color w:val="000000"/>
                <w:kern w:val="0"/>
                <w:sz w:val="24"/>
                <w:szCs w:val="24"/>
                <w:lang w:val="en-US" w:eastAsia="zh-CN" w:bidi="ar"/>
              </w:rPr>
              <w:t>色釉</w:t>
            </w:r>
            <w:r>
              <w:rPr>
                <w:rFonts w:hint="default" w:ascii="Times New Roman" w:hAnsi="Times New Roman" w:cs="Times New Roman"/>
                <w:color w:val="000000"/>
                <w:kern w:val="0"/>
                <w:sz w:val="24"/>
                <w:szCs w:val="24"/>
                <w:lang w:val="en-US" w:eastAsia="zh-CN" w:bidi="ar"/>
              </w:rPr>
              <w:t>4</w:t>
            </w:r>
            <w:r>
              <w:rPr>
                <w:rFonts w:hint="eastAsia" w:ascii="Times New Roman" w:hAnsi="Times New Roman" w:cs="Times New Roman"/>
                <w:color w:val="000000"/>
                <w:kern w:val="0"/>
                <w:sz w:val="24"/>
                <w:szCs w:val="24"/>
                <w:lang w:val="en-US" w:eastAsia="zh-CN" w:bidi="ar"/>
              </w:rPr>
              <w:t>2</w:t>
            </w:r>
            <w:r>
              <w:rPr>
                <w:rFonts w:hint="default" w:ascii="Times New Roman" w:hAnsi="Times New Roman" w:cs="Times New Roman"/>
                <w:color w:val="000000"/>
                <w:kern w:val="0"/>
                <w:sz w:val="24"/>
                <w:szCs w:val="24"/>
                <w:lang w:val="en-US" w:eastAsia="zh-CN" w:bidi="ar"/>
              </w:rPr>
              <w:t>0吨</w:t>
            </w:r>
            <w:r>
              <w:rPr>
                <w:rFonts w:hint="eastAsia" w:cs="Times New Roman"/>
                <w:color w:val="000000"/>
                <w:kern w:val="0"/>
                <w:sz w:val="24"/>
                <w:szCs w:val="24"/>
                <w:highlight w:val="none"/>
                <w:lang w:val="en-US" w:eastAsia="zh-CN" w:bidi="ar"/>
              </w:rPr>
              <w:t>/年</w:t>
            </w:r>
            <w:r>
              <w:rPr>
                <w:rFonts w:hint="default" w:ascii="Times New Roman" w:hAnsi="Times New Roman"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导热银浆</w:t>
            </w:r>
            <w:r>
              <w:rPr>
                <w:rFonts w:hint="eastAsia" w:ascii="Times New Roman" w:hAnsi="Times New Roman" w:cs="Times New Roman"/>
                <w:color w:val="000000"/>
                <w:kern w:val="0"/>
                <w:sz w:val="24"/>
                <w:szCs w:val="24"/>
                <w:lang w:val="en-US" w:eastAsia="zh-CN" w:bidi="ar"/>
              </w:rPr>
              <w:t>4</w:t>
            </w:r>
            <w:r>
              <w:rPr>
                <w:rFonts w:hint="default" w:ascii="Times New Roman" w:hAnsi="Times New Roman" w:cs="Times New Roman"/>
                <w:color w:val="000000"/>
                <w:kern w:val="0"/>
                <w:sz w:val="24"/>
                <w:szCs w:val="24"/>
                <w:lang w:val="en-US" w:eastAsia="zh-CN" w:bidi="ar"/>
              </w:rPr>
              <w:t>0吨</w:t>
            </w:r>
            <w:r>
              <w:rPr>
                <w:rFonts w:hint="eastAsia" w:cs="Times New Roman"/>
                <w:color w:val="000000"/>
                <w:kern w:val="0"/>
                <w:sz w:val="24"/>
                <w:szCs w:val="24"/>
                <w:highlight w:val="none"/>
                <w:lang w:val="en-US" w:eastAsia="zh-CN" w:bidi="ar"/>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4" w:type="pct"/>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eastAsia="宋体" w:cs="宋体"/>
                <w:sz w:val="24"/>
                <w:szCs w:val="24"/>
              </w:rPr>
              <w:t>实际生产能力</w:t>
            </w:r>
          </w:p>
        </w:tc>
        <w:tc>
          <w:tcPr>
            <w:tcW w:w="4045" w:type="pct"/>
            <w:gridSpan w:val="7"/>
            <w:vAlign w:val="center"/>
          </w:tcPr>
          <w:p>
            <w:pPr>
              <w:widowControl w:val="0"/>
              <w:adjustRightInd/>
              <w:snapToGrid/>
              <w:spacing w:after="0" w:line="360" w:lineRule="auto"/>
              <w:jc w:val="center"/>
              <w:rPr>
                <w:rFonts w:hint="default" w:ascii="Times New Roman" w:hAnsi="Times New Roman" w:eastAsia="宋体"/>
                <w:sz w:val="24"/>
                <w:szCs w:val="24"/>
                <w:lang w:val="en-US" w:eastAsia="zh-CN"/>
              </w:rPr>
            </w:pPr>
            <w:r>
              <w:rPr>
                <w:rFonts w:hint="default" w:ascii="Times New Roman" w:hAnsi="Times New Roman" w:eastAsia="宋体" w:cs="Times New Roman"/>
                <w:color w:val="000000"/>
                <w:kern w:val="0"/>
                <w:sz w:val="24"/>
                <w:szCs w:val="24"/>
                <w:highlight w:val="none"/>
                <w:lang w:val="en-US" w:eastAsia="zh-CN" w:bidi="ar"/>
              </w:rPr>
              <w:t>色釉</w:t>
            </w:r>
            <w:r>
              <w:rPr>
                <w:rFonts w:hint="eastAsia" w:ascii="Times New Roman" w:hAnsi="Times New Roman" w:cs="Times New Roman"/>
                <w:color w:val="000000"/>
                <w:kern w:val="0"/>
                <w:sz w:val="24"/>
                <w:szCs w:val="24"/>
                <w:highlight w:val="none"/>
                <w:lang w:val="en-US" w:eastAsia="zh-CN" w:bidi="ar"/>
              </w:rPr>
              <w:t>10</w:t>
            </w:r>
            <w:r>
              <w:rPr>
                <w:rFonts w:hint="eastAsia" w:cs="Times New Roman"/>
                <w:color w:val="000000"/>
                <w:kern w:val="0"/>
                <w:sz w:val="24"/>
                <w:szCs w:val="24"/>
                <w:highlight w:val="none"/>
                <w:lang w:val="en-US" w:eastAsia="zh-CN" w:bidi="ar"/>
              </w:rPr>
              <w:t>5</w:t>
            </w:r>
            <w:r>
              <w:rPr>
                <w:rFonts w:hint="default" w:ascii="Times New Roman" w:hAnsi="Times New Roman" w:cs="Times New Roman"/>
                <w:color w:val="000000"/>
                <w:kern w:val="0"/>
                <w:sz w:val="24"/>
                <w:szCs w:val="24"/>
                <w:highlight w:val="none"/>
                <w:lang w:val="en-US" w:eastAsia="zh-CN" w:bidi="ar"/>
              </w:rPr>
              <w:t>吨</w:t>
            </w:r>
            <w:r>
              <w:rPr>
                <w:rFonts w:hint="eastAsia" w:cs="Times New Roman"/>
                <w:color w:val="000000"/>
                <w:kern w:val="0"/>
                <w:sz w:val="24"/>
                <w:szCs w:val="24"/>
                <w:highlight w:val="none"/>
                <w:lang w:val="en-US" w:eastAsia="zh-CN" w:bidi="ar"/>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954"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建设项目</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宋体" w:hAnsi="宋体" w:eastAsia="宋体" w:cs="宋体"/>
                <w:sz w:val="24"/>
                <w:szCs w:val="24"/>
              </w:rPr>
            </w:pPr>
            <w:r>
              <w:rPr>
                <w:rFonts w:hint="eastAsia" w:ascii="宋体" w:hAnsi="宋体" w:eastAsia="宋体" w:cs="宋体"/>
                <w:sz w:val="24"/>
                <w:szCs w:val="24"/>
              </w:rPr>
              <w:t>环评时间</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2020年7月</w:t>
            </w:r>
          </w:p>
        </w:tc>
        <w:tc>
          <w:tcPr>
            <w:tcW w:w="1079" w:type="pct"/>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开工建设时间</w:t>
            </w:r>
          </w:p>
        </w:tc>
        <w:tc>
          <w:tcPr>
            <w:tcW w:w="1997" w:type="pct"/>
            <w:gridSpan w:val="4"/>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olor w:val="FF0000"/>
                <w:sz w:val="24"/>
                <w:szCs w:val="24"/>
                <w:lang w:val="en-US" w:eastAsia="zh-CN"/>
              </w:rPr>
            </w:pPr>
            <w:r>
              <w:rPr>
                <w:rFonts w:hint="eastAsia"/>
                <w:color w:val="auto"/>
                <w:sz w:val="24"/>
                <w:szCs w:val="24"/>
                <w:lang w:val="en-US" w:eastAsia="zh-CN"/>
              </w:rPr>
              <w:t>2020年6月11日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4" w:type="pct"/>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eastAsia="宋体" w:cs="宋体"/>
                <w:color w:val="auto"/>
                <w:sz w:val="24"/>
                <w:szCs w:val="24"/>
              </w:rPr>
              <w:t>调试时间</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2021年2月4日</w:t>
            </w:r>
          </w:p>
        </w:tc>
        <w:tc>
          <w:tcPr>
            <w:tcW w:w="1079" w:type="pct"/>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验收现场监测时间</w:t>
            </w:r>
          </w:p>
        </w:tc>
        <w:tc>
          <w:tcPr>
            <w:tcW w:w="1997" w:type="pct"/>
            <w:gridSpan w:val="4"/>
            <w:vAlign w:val="center"/>
          </w:tcPr>
          <w:p>
            <w:pPr>
              <w:widowControl w:val="0"/>
              <w:adjustRightInd/>
              <w:snapToGrid/>
              <w:spacing w:after="0" w:line="360" w:lineRule="auto"/>
              <w:jc w:val="center"/>
              <w:rPr>
                <w:rFonts w:ascii="Times New Roman" w:hAnsi="Times New Roman" w:eastAsia="宋体"/>
                <w:color w:val="FF0000"/>
                <w:sz w:val="24"/>
                <w:szCs w:val="24"/>
              </w:rPr>
            </w:pPr>
            <w:r>
              <w:rPr>
                <w:rFonts w:hint="eastAsia"/>
                <w:color w:val="auto"/>
                <w:sz w:val="24"/>
                <w:szCs w:val="20"/>
              </w:rPr>
              <w:t>2</w:t>
            </w:r>
            <w:r>
              <w:rPr>
                <w:color w:val="auto"/>
                <w:sz w:val="24"/>
                <w:szCs w:val="20"/>
              </w:rPr>
              <w:t>0</w:t>
            </w:r>
            <w:r>
              <w:rPr>
                <w:rFonts w:hint="eastAsia"/>
                <w:color w:val="auto"/>
                <w:sz w:val="24"/>
                <w:szCs w:val="20"/>
                <w:lang w:val="en-US" w:eastAsia="zh-CN"/>
              </w:rPr>
              <w:t>24</w:t>
            </w:r>
            <w:r>
              <w:rPr>
                <w:rFonts w:hint="eastAsia"/>
                <w:color w:val="auto"/>
                <w:sz w:val="24"/>
                <w:szCs w:val="20"/>
              </w:rPr>
              <w:t>年</w:t>
            </w:r>
            <w:r>
              <w:rPr>
                <w:rFonts w:hint="eastAsia"/>
                <w:color w:val="auto"/>
                <w:sz w:val="24"/>
                <w:szCs w:val="20"/>
                <w:lang w:val="en-US" w:eastAsia="zh-CN"/>
              </w:rPr>
              <w:t>4</w:t>
            </w:r>
            <w:r>
              <w:rPr>
                <w:rFonts w:hint="eastAsia"/>
                <w:color w:val="auto"/>
                <w:sz w:val="24"/>
                <w:szCs w:val="20"/>
              </w:rPr>
              <w:t>月</w:t>
            </w:r>
            <w:r>
              <w:rPr>
                <w:rFonts w:hint="eastAsia"/>
                <w:color w:val="auto"/>
                <w:sz w:val="24"/>
                <w:szCs w:val="20"/>
                <w:lang w:val="en-US" w:eastAsia="zh-CN"/>
              </w:rPr>
              <w:t>10</w:t>
            </w:r>
            <w:r>
              <w:rPr>
                <w:rFonts w:hint="eastAsia"/>
                <w:color w:val="auto"/>
                <w:sz w:val="24"/>
                <w:szCs w:val="20"/>
              </w:rPr>
              <w:t>日</w:t>
            </w:r>
            <w:r>
              <w:rPr>
                <w:color w:val="auto"/>
                <w:sz w:val="24"/>
                <w:szCs w:val="20"/>
              </w:rPr>
              <w:t>~</w:t>
            </w:r>
            <w:r>
              <w:rPr>
                <w:rFonts w:hint="eastAsia"/>
                <w:color w:val="auto"/>
                <w:sz w:val="24"/>
                <w:szCs w:val="20"/>
                <w:lang w:val="en-US" w:eastAsia="zh-CN"/>
              </w:rPr>
              <w:t>11</w:t>
            </w:r>
            <w:r>
              <w:rPr>
                <w:rFonts w:hint="eastAsia"/>
                <w:color w:val="auto"/>
                <w:sz w:val="24"/>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4"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环评报告表</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审批部门</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4"/>
                <w:szCs w:val="24"/>
                <w:lang w:val="en-US" w:eastAsia="zh-CN"/>
              </w:rPr>
            </w:pPr>
            <w:r>
              <w:rPr>
                <w:rFonts w:hint="eastAsia" w:cs="Times New Roman"/>
                <w:sz w:val="24"/>
                <w:szCs w:val="24"/>
                <w:lang w:val="en-US" w:eastAsia="zh-CN"/>
              </w:rPr>
              <w:t>铜陵市义安区</w:t>
            </w:r>
            <w:r>
              <w:rPr>
                <w:rFonts w:hint="eastAsia" w:ascii="Times New Roman" w:hAnsi="Times New Roman" w:eastAsia="宋体" w:cs="Times New Roman"/>
                <w:sz w:val="24"/>
                <w:szCs w:val="24"/>
                <w:lang w:val="en-US" w:eastAsia="zh-CN"/>
              </w:rPr>
              <w:t>生态环境分局</w:t>
            </w:r>
          </w:p>
        </w:tc>
        <w:tc>
          <w:tcPr>
            <w:tcW w:w="1079" w:type="pct"/>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环保报告表编制单位</w:t>
            </w:r>
          </w:p>
        </w:tc>
        <w:tc>
          <w:tcPr>
            <w:tcW w:w="1997" w:type="pct"/>
            <w:gridSpan w:val="4"/>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4"/>
                <w:szCs w:val="24"/>
                <w:lang w:val="en-US" w:eastAsia="zh-CN"/>
              </w:rPr>
            </w:pPr>
            <w:r>
              <w:rPr>
                <w:rFonts w:hint="eastAsia" w:hAnsi="宋体"/>
                <w:sz w:val="24"/>
                <w:szCs w:val="20"/>
                <w:lang w:val="en-US" w:eastAsia="zh-CN"/>
              </w:rPr>
              <w:t>南京易环环保科技</w:t>
            </w:r>
            <w:r>
              <w:rPr>
                <w:rFonts w:hint="eastAsia" w:hAnsi="宋体" w:eastAsia="宋体"/>
                <w:sz w:val="24"/>
                <w:szCs w:val="20"/>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4"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环保设施</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设计单位</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FF0000"/>
                <w:sz w:val="24"/>
                <w:szCs w:val="24"/>
                <w:lang w:val="en-US" w:eastAsia="zh-CN"/>
              </w:rPr>
            </w:pPr>
            <w:r>
              <w:rPr>
                <w:rFonts w:hint="eastAsia" w:cs="Times New Roman"/>
                <w:color w:val="auto"/>
                <w:sz w:val="24"/>
                <w:szCs w:val="24"/>
                <w:lang w:val="en-US" w:eastAsia="zh-CN"/>
              </w:rPr>
              <w:t>池州方园矿山机械制造公司</w:t>
            </w:r>
          </w:p>
        </w:tc>
        <w:tc>
          <w:tcPr>
            <w:tcW w:w="1079" w:type="pct"/>
            <w:gridSpan w:val="2"/>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FF0000"/>
                <w:sz w:val="24"/>
                <w:szCs w:val="24"/>
                <w:lang w:val="en-US" w:eastAsia="zh-CN"/>
              </w:rPr>
            </w:pPr>
            <w:r>
              <w:rPr>
                <w:rFonts w:hint="eastAsia" w:ascii="Times New Roman" w:hAnsi="Times New Roman" w:eastAsia="宋体" w:cs="Times New Roman"/>
                <w:color w:val="auto"/>
                <w:sz w:val="24"/>
                <w:szCs w:val="24"/>
                <w:lang w:val="en-US" w:eastAsia="zh-CN"/>
              </w:rPr>
              <w:t>环保设施施工单位</w:t>
            </w:r>
          </w:p>
        </w:tc>
        <w:tc>
          <w:tcPr>
            <w:tcW w:w="1997" w:type="pct"/>
            <w:gridSpan w:val="4"/>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FF0000"/>
                <w:sz w:val="24"/>
                <w:szCs w:val="24"/>
                <w:lang w:val="en-US" w:eastAsia="zh-CN"/>
              </w:rPr>
            </w:pPr>
            <w:r>
              <w:rPr>
                <w:rFonts w:hint="eastAsia" w:cs="Times New Roman"/>
                <w:color w:val="auto"/>
                <w:sz w:val="24"/>
                <w:szCs w:val="24"/>
                <w:lang w:val="en-US" w:eastAsia="zh-CN"/>
              </w:rPr>
              <w:t>池州方园矿山机械制造公司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4" w:type="pct"/>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eastAsia="宋体" w:cs="宋体"/>
                <w:sz w:val="24"/>
                <w:szCs w:val="24"/>
              </w:rPr>
              <w:t>投资总概算</w:t>
            </w:r>
          </w:p>
        </w:tc>
        <w:tc>
          <w:tcPr>
            <w:tcW w:w="968" w:type="pct"/>
            <w:vAlign w:val="center"/>
          </w:tcPr>
          <w:p>
            <w:pPr>
              <w:widowControl w:val="0"/>
              <w:adjustRightInd/>
              <w:snapToGrid/>
              <w:spacing w:after="0" w:line="360" w:lineRule="auto"/>
              <w:jc w:val="center"/>
              <w:rPr>
                <w:rFonts w:hint="default" w:ascii="Times New Roman" w:hAnsi="Times New Roman" w:eastAsia="宋体"/>
                <w:sz w:val="24"/>
                <w:szCs w:val="24"/>
                <w:lang w:val="en-US" w:eastAsia="zh-CN"/>
              </w:rPr>
            </w:pPr>
            <w:r>
              <w:rPr>
                <w:rFonts w:hint="eastAsia"/>
                <w:sz w:val="24"/>
                <w:szCs w:val="24"/>
                <w:lang w:val="en-US" w:eastAsia="zh-CN"/>
              </w:rPr>
              <w:t>3000万</w:t>
            </w:r>
          </w:p>
        </w:tc>
        <w:tc>
          <w:tcPr>
            <w:tcW w:w="1079" w:type="pct"/>
            <w:gridSpan w:val="2"/>
            <w:vAlign w:val="center"/>
          </w:tcPr>
          <w:p>
            <w:pPr>
              <w:widowControl w:val="0"/>
              <w:adjustRightInd/>
              <w:snapToGrid/>
              <w:spacing w:after="0" w:line="360" w:lineRule="auto"/>
              <w:jc w:val="center"/>
              <w:rPr>
                <w:rFonts w:ascii="Times New Roman" w:hAnsi="Times New Roman" w:eastAsia="宋体"/>
                <w:sz w:val="24"/>
                <w:szCs w:val="24"/>
              </w:rPr>
            </w:pPr>
            <w:r>
              <w:rPr>
                <w:rFonts w:ascii="Times New Roman" w:hAnsi="Times New Roman" w:eastAsia="宋体"/>
                <w:sz w:val="24"/>
                <w:szCs w:val="24"/>
              </w:rPr>
              <w:t>环保投资总概算</w:t>
            </w:r>
          </w:p>
        </w:tc>
        <w:tc>
          <w:tcPr>
            <w:tcW w:w="631" w:type="pct"/>
            <w:vAlign w:val="center"/>
          </w:tcPr>
          <w:p>
            <w:pPr>
              <w:widowControl w:val="0"/>
              <w:adjustRightInd/>
              <w:snapToGrid/>
              <w:spacing w:after="0" w:line="360" w:lineRule="auto"/>
              <w:jc w:val="center"/>
              <w:rPr>
                <w:rFonts w:hint="default" w:ascii="Times New Roman" w:hAnsi="Times New Roman" w:eastAsia="宋体"/>
                <w:sz w:val="24"/>
                <w:szCs w:val="24"/>
                <w:lang w:val="en-US" w:eastAsia="zh-CN"/>
              </w:rPr>
            </w:pPr>
            <w:r>
              <w:rPr>
                <w:rFonts w:hint="eastAsia"/>
                <w:sz w:val="24"/>
                <w:szCs w:val="24"/>
                <w:lang w:val="en-US" w:eastAsia="zh-CN"/>
              </w:rPr>
              <w:t>73万</w:t>
            </w:r>
          </w:p>
        </w:tc>
        <w:tc>
          <w:tcPr>
            <w:tcW w:w="513" w:type="pct"/>
            <w:gridSpan w:val="2"/>
            <w:vAlign w:val="center"/>
          </w:tcPr>
          <w:p>
            <w:pPr>
              <w:widowControl w:val="0"/>
              <w:adjustRightInd/>
              <w:snapToGrid/>
              <w:spacing w:after="0" w:line="360" w:lineRule="auto"/>
              <w:jc w:val="center"/>
              <w:rPr>
                <w:rFonts w:ascii="Times New Roman" w:hAnsi="Times New Roman" w:eastAsia="宋体"/>
                <w:sz w:val="24"/>
                <w:szCs w:val="24"/>
              </w:rPr>
            </w:pPr>
            <w:r>
              <w:rPr>
                <w:rFonts w:ascii="Times New Roman" w:hAnsi="Times New Roman" w:eastAsia="宋体"/>
                <w:sz w:val="24"/>
                <w:szCs w:val="24"/>
              </w:rPr>
              <w:t>比例</w:t>
            </w:r>
          </w:p>
        </w:tc>
        <w:tc>
          <w:tcPr>
            <w:tcW w:w="852" w:type="pct"/>
            <w:vAlign w:val="center"/>
          </w:tcPr>
          <w:p>
            <w:pPr>
              <w:widowControl w:val="0"/>
              <w:adjustRightInd/>
              <w:snapToGrid/>
              <w:spacing w:after="0" w:line="360" w:lineRule="auto"/>
              <w:jc w:val="center"/>
              <w:rPr>
                <w:rFonts w:ascii="Times New Roman" w:hAnsi="Times New Roman" w:eastAsia="宋体"/>
                <w:sz w:val="24"/>
                <w:szCs w:val="24"/>
              </w:rPr>
            </w:pPr>
            <w:r>
              <w:rPr>
                <w:rFonts w:hint="eastAsia"/>
                <w:sz w:val="24"/>
                <w:szCs w:val="24"/>
                <w:lang w:val="en-US" w:eastAsia="zh-CN"/>
              </w:rPr>
              <w:t>2.43</w:t>
            </w:r>
            <w:r>
              <w:rPr>
                <w:rFonts w:ascii="Times New Roman" w:hAnsi="Times New Roman" w:eastAsia="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4" w:type="pct"/>
            <w:vAlign w:val="center"/>
          </w:tcPr>
          <w:p>
            <w:pPr>
              <w:widowControl w:val="0"/>
              <w:adjustRightInd/>
              <w:snapToGrid/>
              <w:spacing w:after="0" w:line="360" w:lineRule="auto"/>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实际总</w:t>
            </w:r>
            <w:r>
              <w:rPr>
                <w:rFonts w:hint="eastAsia" w:ascii="宋体" w:hAnsi="宋体" w:eastAsia="宋体" w:cs="宋体"/>
                <w:sz w:val="24"/>
                <w:szCs w:val="24"/>
              </w:rPr>
              <w:t>概算</w:t>
            </w:r>
          </w:p>
        </w:tc>
        <w:tc>
          <w:tcPr>
            <w:tcW w:w="968" w:type="pct"/>
            <w:vAlign w:val="center"/>
          </w:tcPr>
          <w:p>
            <w:pPr>
              <w:widowControl w:val="0"/>
              <w:adjustRightInd/>
              <w:snapToGrid/>
              <w:spacing w:after="0" w:line="360" w:lineRule="auto"/>
              <w:jc w:val="center"/>
              <w:rPr>
                <w:rFonts w:hint="default" w:ascii="Times New Roman" w:hAnsi="Times New Roman" w:eastAsia="宋体"/>
                <w:color w:val="auto"/>
                <w:sz w:val="24"/>
                <w:szCs w:val="24"/>
                <w:lang w:val="en-US" w:eastAsia="zh-CN"/>
              </w:rPr>
            </w:pPr>
            <w:r>
              <w:rPr>
                <w:rFonts w:hint="eastAsia"/>
                <w:color w:val="auto"/>
                <w:sz w:val="24"/>
                <w:szCs w:val="24"/>
                <w:lang w:val="en-US" w:eastAsia="zh-CN"/>
              </w:rPr>
              <w:t>300万</w:t>
            </w:r>
          </w:p>
        </w:tc>
        <w:tc>
          <w:tcPr>
            <w:tcW w:w="1079" w:type="pct"/>
            <w:gridSpan w:val="2"/>
            <w:vAlign w:val="center"/>
          </w:tcPr>
          <w:p>
            <w:pPr>
              <w:widowControl w:val="0"/>
              <w:adjustRightInd/>
              <w:snapToGrid/>
              <w:spacing w:after="0"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环保投资</w:t>
            </w:r>
          </w:p>
        </w:tc>
        <w:tc>
          <w:tcPr>
            <w:tcW w:w="631" w:type="pct"/>
            <w:vAlign w:val="center"/>
          </w:tcPr>
          <w:p>
            <w:pPr>
              <w:widowControl w:val="0"/>
              <w:adjustRightInd/>
              <w:snapToGrid/>
              <w:spacing w:after="0" w:line="360" w:lineRule="auto"/>
              <w:jc w:val="center"/>
              <w:rPr>
                <w:rFonts w:hint="default" w:ascii="Times New Roman" w:hAnsi="Times New Roman" w:eastAsia="宋体"/>
                <w:color w:val="auto"/>
                <w:sz w:val="24"/>
                <w:szCs w:val="24"/>
                <w:lang w:val="en-US" w:eastAsia="zh-CN"/>
              </w:rPr>
            </w:pPr>
            <w:r>
              <w:rPr>
                <w:rFonts w:hint="eastAsia"/>
                <w:color w:val="auto"/>
                <w:sz w:val="24"/>
                <w:szCs w:val="24"/>
                <w:lang w:val="en-US" w:eastAsia="zh-CN"/>
              </w:rPr>
              <w:t>15万</w:t>
            </w:r>
          </w:p>
        </w:tc>
        <w:tc>
          <w:tcPr>
            <w:tcW w:w="513" w:type="pct"/>
            <w:gridSpan w:val="2"/>
            <w:vAlign w:val="center"/>
          </w:tcPr>
          <w:p>
            <w:pPr>
              <w:widowControl w:val="0"/>
              <w:adjustRightInd/>
              <w:snapToGrid/>
              <w:spacing w:after="0"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比例</w:t>
            </w:r>
          </w:p>
        </w:tc>
        <w:tc>
          <w:tcPr>
            <w:tcW w:w="852" w:type="pct"/>
            <w:vAlign w:val="center"/>
          </w:tcPr>
          <w:p>
            <w:pPr>
              <w:widowControl w:val="0"/>
              <w:adjustRightInd/>
              <w:snapToGrid/>
              <w:spacing w:after="0" w:line="360" w:lineRule="auto"/>
              <w:jc w:val="center"/>
              <w:rPr>
                <w:rFonts w:hint="default" w:ascii="Times New Roman" w:hAnsi="Times New Roman" w:eastAsia="宋体"/>
                <w:color w:val="auto"/>
                <w:sz w:val="24"/>
                <w:szCs w:val="24"/>
                <w:lang w:val="en-US" w:eastAsia="zh-CN"/>
              </w:rPr>
            </w:pPr>
            <w:r>
              <w:rPr>
                <w:rFonts w:hint="eastAsia"/>
                <w:color w:val="auto"/>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4" w:type="pct"/>
            <w:vAlign w:val="center"/>
          </w:tcPr>
          <w:p>
            <w:pPr>
              <w:widowControl w:val="0"/>
              <w:adjustRightInd/>
              <w:snapToGrid/>
              <w:spacing w:after="0" w:line="360" w:lineRule="auto"/>
              <w:jc w:val="center"/>
              <w:rPr>
                <w:rFonts w:ascii="宋体" w:hAnsi="宋体" w:eastAsia="宋体" w:cs="宋体"/>
                <w:sz w:val="24"/>
                <w:szCs w:val="24"/>
              </w:rPr>
            </w:pPr>
            <w:r>
              <w:rPr>
                <w:rFonts w:hint="eastAsia" w:ascii="宋体" w:hAnsi="宋体" w:eastAsia="宋体" w:cs="宋体"/>
                <w:sz w:val="24"/>
                <w:szCs w:val="24"/>
              </w:rPr>
              <w:t>验收监测依据</w:t>
            </w:r>
          </w:p>
        </w:tc>
        <w:tc>
          <w:tcPr>
            <w:tcW w:w="4045" w:type="pct"/>
            <w:gridSpan w:val="7"/>
            <w:vAlign w:val="center"/>
          </w:tcPr>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szCs w:val="20"/>
              </w:rPr>
            </w:pPr>
            <w:r>
              <w:rPr>
                <w:rFonts w:hint="eastAsia"/>
                <w:szCs w:val="20"/>
                <w:lang w:val="en-US" w:eastAsia="zh-CN"/>
              </w:rPr>
              <w:t>1、</w:t>
            </w:r>
            <w:r>
              <w:rPr>
                <w:rFonts w:hint="default"/>
                <w:szCs w:val="20"/>
              </w:rPr>
              <w:t>《中华人民共和国环境保护法》（2015年1月1日）；</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szCs w:val="20"/>
              </w:rPr>
            </w:pPr>
            <w:r>
              <w:rPr>
                <w:rFonts w:hint="eastAsia"/>
                <w:szCs w:val="20"/>
                <w:lang w:val="en-US" w:eastAsia="zh-CN"/>
              </w:rPr>
              <w:t>2、</w:t>
            </w:r>
            <w:r>
              <w:rPr>
                <w:rFonts w:hint="default"/>
                <w:szCs w:val="20"/>
              </w:rPr>
              <w:t>《中华人民共和国环境影响评价法》（2018年12月29日）；</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szCs w:val="20"/>
              </w:rPr>
            </w:pPr>
            <w:r>
              <w:rPr>
                <w:rFonts w:hint="eastAsia"/>
                <w:szCs w:val="20"/>
                <w:lang w:val="en-US" w:eastAsia="zh-CN"/>
              </w:rPr>
              <w:t>3、</w:t>
            </w:r>
            <w:r>
              <w:rPr>
                <w:rFonts w:hint="default"/>
                <w:szCs w:val="20"/>
              </w:rPr>
              <w:t>《中华人民共和国环境噪声污染防治法》（20</w:t>
            </w:r>
            <w:r>
              <w:rPr>
                <w:rFonts w:hint="eastAsia"/>
                <w:szCs w:val="20"/>
                <w:lang w:val="en-US" w:eastAsia="zh-CN"/>
              </w:rPr>
              <w:t>22</w:t>
            </w:r>
            <w:r>
              <w:rPr>
                <w:rFonts w:hint="default"/>
                <w:szCs w:val="20"/>
              </w:rPr>
              <w:t>年</w:t>
            </w:r>
            <w:r>
              <w:rPr>
                <w:rFonts w:hint="eastAsia"/>
                <w:szCs w:val="20"/>
                <w:lang w:val="en-US" w:eastAsia="zh-CN"/>
              </w:rPr>
              <w:t>6</w:t>
            </w:r>
            <w:r>
              <w:rPr>
                <w:rFonts w:hint="default"/>
                <w:szCs w:val="20"/>
              </w:rPr>
              <w:t>月</w:t>
            </w:r>
            <w:r>
              <w:rPr>
                <w:rFonts w:hint="eastAsia"/>
                <w:szCs w:val="20"/>
                <w:lang w:val="en-US" w:eastAsia="zh-CN"/>
              </w:rPr>
              <w:t>5</w:t>
            </w:r>
            <w:r>
              <w:rPr>
                <w:rFonts w:hint="default"/>
                <w:szCs w:val="20"/>
              </w:rPr>
              <w:t>日）；</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szCs w:val="20"/>
              </w:rPr>
            </w:pPr>
            <w:r>
              <w:rPr>
                <w:rFonts w:hint="eastAsia"/>
                <w:szCs w:val="20"/>
                <w:lang w:val="en-US" w:eastAsia="zh-CN"/>
              </w:rPr>
              <w:t>4、</w:t>
            </w:r>
            <w:r>
              <w:rPr>
                <w:rFonts w:hint="default"/>
                <w:szCs w:val="20"/>
              </w:rPr>
              <w:t>《中华人民共和国水污染防治法》（2018年1月1日）；</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szCs w:val="20"/>
              </w:rPr>
            </w:pPr>
            <w:r>
              <w:rPr>
                <w:rFonts w:hint="eastAsia"/>
                <w:szCs w:val="20"/>
                <w:lang w:val="en-US" w:eastAsia="zh-CN"/>
              </w:rPr>
              <w:t>5、</w:t>
            </w:r>
            <w:r>
              <w:rPr>
                <w:rFonts w:hint="default"/>
                <w:szCs w:val="20"/>
              </w:rPr>
              <w:t>《中华人民共和国大气污染防治法》（2018年12月26日）；</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szCs w:val="20"/>
              </w:rPr>
            </w:pPr>
            <w:r>
              <w:rPr>
                <w:rFonts w:hint="eastAsia"/>
                <w:szCs w:val="20"/>
                <w:lang w:val="en-US" w:eastAsia="zh-CN"/>
              </w:rPr>
              <w:t>6、</w:t>
            </w:r>
            <w:r>
              <w:rPr>
                <w:rFonts w:hint="default"/>
                <w:szCs w:val="20"/>
              </w:rPr>
              <w:t>《中华人民共和国固体废物污染环境防治法》（2020年9月1日起施行）；</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szCs w:val="20"/>
              </w:rPr>
            </w:pPr>
            <w:r>
              <w:rPr>
                <w:rFonts w:hint="eastAsia"/>
                <w:szCs w:val="20"/>
                <w:lang w:val="en-US" w:eastAsia="zh-CN"/>
              </w:rPr>
              <w:t>7、</w:t>
            </w:r>
            <w:r>
              <w:rPr>
                <w:rFonts w:hint="default"/>
                <w:szCs w:val="20"/>
              </w:rPr>
              <w:t>《中华人民共和国水土保持法》（2011年3月1日）；</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szCs w:val="20"/>
              </w:rPr>
            </w:pPr>
            <w:r>
              <w:rPr>
                <w:rFonts w:hint="eastAsia"/>
                <w:szCs w:val="20"/>
                <w:lang w:val="en-US" w:eastAsia="zh-CN"/>
              </w:rPr>
              <w:t>8、</w:t>
            </w:r>
            <w:r>
              <w:rPr>
                <w:rFonts w:hint="default"/>
                <w:szCs w:val="20"/>
              </w:rPr>
              <w:t>《中国人民共和国土地管理法》（</w:t>
            </w:r>
            <w:r>
              <w:rPr>
                <w:rFonts w:hint="default"/>
                <w:szCs w:val="20"/>
                <w:lang w:val="en-US" w:eastAsia="zh-CN"/>
              </w:rPr>
              <w:t>2020</w:t>
            </w:r>
            <w:r>
              <w:rPr>
                <w:rFonts w:hint="default"/>
                <w:szCs w:val="20"/>
              </w:rPr>
              <w:t>年</w:t>
            </w:r>
            <w:r>
              <w:rPr>
                <w:rFonts w:hint="default"/>
                <w:szCs w:val="20"/>
                <w:lang w:val="en-US" w:eastAsia="zh-CN"/>
              </w:rPr>
              <w:t>1</w:t>
            </w:r>
            <w:r>
              <w:rPr>
                <w:rFonts w:hint="default"/>
                <w:szCs w:val="20"/>
              </w:rPr>
              <w:t>月</w:t>
            </w:r>
            <w:r>
              <w:rPr>
                <w:rFonts w:hint="default"/>
                <w:szCs w:val="20"/>
                <w:lang w:val="en-US" w:eastAsia="zh-CN"/>
              </w:rPr>
              <w:t>1</w:t>
            </w:r>
            <w:r>
              <w:rPr>
                <w:rFonts w:hint="default"/>
                <w:szCs w:val="20"/>
              </w:rPr>
              <w:t>日）；</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szCs w:val="20"/>
              </w:rPr>
            </w:pPr>
            <w:r>
              <w:rPr>
                <w:rFonts w:hint="eastAsia"/>
                <w:szCs w:val="20"/>
                <w:lang w:val="en-US" w:eastAsia="zh-CN"/>
              </w:rPr>
              <w:t>9、</w:t>
            </w:r>
            <w:r>
              <w:rPr>
                <w:rFonts w:hint="default"/>
                <w:szCs w:val="20"/>
              </w:rPr>
              <w:t>《建设项目环境保护管理条例》（2017年10月1日）；</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eastAsia"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10、《一般工业固体废物贮存、处置场污染物控制标准》（</w:t>
            </w:r>
            <w:r>
              <w:rPr>
                <w:rFonts w:hint="default" w:ascii="Times New Roman" w:hAnsi="Times New Roman" w:eastAsia="宋体" w:cs="Times New Roman"/>
                <w:szCs w:val="20"/>
                <w:lang w:val="en-US" w:eastAsia="zh-CN"/>
              </w:rPr>
              <w:t>GB18599-2020</w:t>
            </w:r>
            <w:r>
              <w:rPr>
                <w:rFonts w:hint="eastAsia" w:ascii="Times New Roman" w:hAnsi="Times New Roman" w:eastAsia="宋体" w:cs="Times New Roman"/>
                <w:szCs w:val="20"/>
                <w:lang w:val="en-US" w:eastAsia="zh-CN"/>
              </w:rPr>
              <w:t>）；</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eastAsia"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1</w:t>
            </w:r>
            <w:r>
              <w:rPr>
                <w:rFonts w:hint="eastAsia" w:cs="Times New Roman"/>
                <w:szCs w:val="20"/>
                <w:lang w:val="en-US" w:eastAsia="zh-CN"/>
              </w:rPr>
              <w:t>1</w:t>
            </w:r>
            <w:r>
              <w:rPr>
                <w:rFonts w:hint="eastAsia" w:ascii="Times New Roman" w:hAnsi="Times New Roman" w:eastAsia="宋体" w:cs="Times New Roman"/>
                <w:szCs w:val="20"/>
                <w:lang w:val="en-US" w:eastAsia="zh-CN"/>
              </w:rPr>
              <w:t>、</w:t>
            </w:r>
            <w:r>
              <w:rPr>
                <w:rFonts w:hint="default" w:ascii="Times New Roman" w:hAnsi="Times New Roman" w:eastAsia="宋体" w:cs="Times New Roman"/>
                <w:szCs w:val="20"/>
                <w:lang w:val="en-US" w:eastAsia="zh-CN"/>
              </w:rPr>
              <w:t>《建设项目竣工环境保护验收暂行办法》（环境保护部国环规环评[2017]4号，2017年11月22日起实施）；</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1</w:t>
            </w:r>
            <w:r>
              <w:rPr>
                <w:rFonts w:hint="eastAsia" w:cs="Times New Roman"/>
                <w:szCs w:val="20"/>
                <w:lang w:val="en-US" w:eastAsia="zh-CN"/>
              </w:rPr>
              <w:t>2</w:t>
            </w:r>
            <w:r>
              <w:rPr>
                <w:rFonts w:hint="eastAsia" w:ascii="Times New Roman" w:hAnsi="Times New Roman" w:eastAsia="宋体" w:cs="Times New Roman"/>
                <w:szCs w:val="20"/>
                <w:lang w:val="en-US" w:eastAsia="zh-CN"/>
              </w:rPr>
              <w:t>、</w:t>
            </w:r>
            <w:r>
              <w:rPr>
                <w:rFonts w:hint="default" w:ascii="Times New Roman" w:hAnsi="Times New Roman" w:eastAsia="宋体" w:cs="Times New Roman"/>
                <w:szCs w:val="20"/>
                <w:lang w:val="en-US" w:eastAsia="zh-CN"/>
              </w:rPr>
              <w:t>关于发布《建设项目竣工环境保护验收技术指南 污染影响类》的公告（生态环境部，公告2018年第9号，2018年5月16日）。</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eastAsia"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1</w:t>
            </w:r>
            <w:r>
              <w:rPr>
                <w:rFonts w:hint="eastAsia" w:cs="Times New Roman"/>
                <w:szCs w:val="20"/>
                <w:lang w:val="en-US" w:eastAsia="zh-CN"/>
              </w:rPr>
              <w:t>3</w:t>
            </w:r>
            <w:r>
              <w:rPr>
                <w:rFonts w:hint="eastAsia" w:ascii="Times New Roman" w:hAnsi="Times New Roman" w:eastAsia="宋体" w:cs="Times New Roman"/>
                <w:szCs w:val="20"/>
                <w:lang w:val="en-US" w:eastAsia="zh-CN"/>
              </w:rPr>
              <w:t>、《关于印发污染影响类建设项目重大变动清单（试行）的通知》（环办环评函【</w:t>
            </w:r>
            <w:r>
              <w:rPr>
                <w:rFonts w:hint="default" w:ascii="Times New Roman" w:hAnsi="Times New Roman" w:eastAsia="宋体" w:cs="Times New Roman"/>
                <w:szCs w:val="20"/>
                <w:lang w:val="en-US" w:eastAsia="zh-CN"/>
              </w:rPr>
              <w:t>2020</w:t>
            </w:r>
            <w:r>
              <w:rPr>
                <w:rFonts w:hint="eastAsia" w:ascii="Times New Roman" w:hAnsi="Times New Roman" w:eastAsia="宋体" w:cs="Times New Roman"/>
                <w:szCs w:val="20"/>
                <w:lang w:val="en-US" w:eastAsia="zh-CN"/>
              </w:rPr>
              <w:t>】</w:t>
            </w:r>
            <w:r>
              <w:rPr>
                <w:rFonts w:hint="default" w:ascii="Times New Roman" w:hAnsi="Times New Roman" w:eastAsia="宋体" w:cs="Times New Roman"/>
                <w:szCs w:val="20"/>
                <w:lang w:val="en-US" w:eastAsia="zh-CN"/>
              </w:rPr>
              <w:t>688</w:t>
            </w:r>
            <w:r>
              <w:rPr>
                <w:rFonts w:hint="eastAsia" w:ascii="Times New Roman" w:hAnsi="Times New Roman" w:eastAsia="宋体" w:cs="Times New Roman"/>
                <w:szCs w:val="20"/>
                <w:lang w:val="en-US" w:eastAsia="zh-CN"/>
              </w:rPr>
              <w:t>号）；</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eastAsia"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1</w:t>
            </w:r>
            <w:r>
              <w:rPr>
                <w:rFonts w:hint="eastAsia" w:cs="Times New Roman"/>
                <w:szCs w:val="20"/>
                <w:lang w:val="en-US" w:eastAsia="zh-CN"/>
              </w:rPr>
              <w:t>4</w:t>
            </w:r>
            <w:r>
              <w:rPr>
                <w:rFonts w:hint="eastAsia" w:ascii="Times New Roman" w:hAnsi="Times New Roman" w:eastAsia="宋体" w:cs="Times New Roman"/>
                <w:szCs w:val="20"/>
                <w:lang w:val="en-US" w:eastAsia="zh-CN"/>
              </w:rPr>
              <w:t>、《</w:t>
            </w:r>
            <w:r>
              <w:rPr>
                <w:rFonts w:hint="eastAsia" w:ascii="宋体" w:hAnsi="宋体" w:eastAsia="宋体" w:cs="宋体"/>
                <w:color w:val="000000"/>
                <w:kern w:val="0"/>
                <w:sz w:val="24"/>
                <w:szCs w:val="24"/>
                <w:lang w:val="en-US" w:eastAsia="zh-CN" w:bidi="ar"/>
              </w:rPr>
              <w:t>色釉及导热银浆研发中试项目</w:t>
            </w:r>
            <w:r>
              <w:rPr>
                <w:rFonts w:hint="eastAsia" w:ascii="Times New Roman" w:hAnsi="Times New Roman" w:eastAsia="宋体" w:cs="Times New Roman"/>
                <w:szCs w:val="20"/>
                <w:lang w:val="en-US" w:eastAsia="zh-CN"/>
              </w:rPr>
              <w:t>环境影响报告表》（</w:t>
            </w:r>
            <w:r>
              <w:rPr>
                <w:rFonts w:hint="eastAsia" w:hAnsi="宋体"/>
                <w:sz w:val="24"/>
                <w:szCs w:val="20"/>
                <w:lang w:val="en-US" w:eastAsia="zh-CN"/>
              </w:rPr>
              <w:t>南京易环环保科技</w:t>
            </w:r>
            <w:r>
              <w:rPr>
                <w:rFonts w:hint="eastAsia" w:hAnsi="宋体" w:eastAsia="宋体"/>
                <w:sz w:val="24"/>
                <w:szCs w:val="20"/>
              </w:rPr>
              <w:t>有限公司</w:t>
            </w:r>
            <w:r>
              <w:rPr>
                <w:rFonts w:hint="eastAsia" w:ascii="Times New Roman" w:hAnsi="Times New Roman" w:eastAsia="宋体" w:cs="Times New Roman"/>
                <w:szCs w:val="20"/>
                <w:lang w:val="en-US" w:eastAsia="zh-CN"/>
              </w:rPr>
              <w:t>，</w:t>
            </w:r>
            <w:r>
              <w:rPr>
                <w:rFonts w:hint="default" w:ascii="Times New Roman" w:hAnsi="Times New Roman" w:eastAsia="宋体" w:cs="Times New Roman"/>
                <w:szCs w:val="20"/>
                <w:lang w:val="en-US" w:eastAsia="zh-CN"/>
              </w:rPr>
              <w:t>20</w:t>
            </w:r>
            <w:r>
              <w:rPr>
                <w:rFonts w:hint="eastAsia" w:ascii="Times New Roman" w:hAnsi="Times New Roman" w:eastAsia="宋体" w:cs="Times New Roman"/>
                <w:szCs w:val="20"/>
                <w:lang w:val="en-US" w:eastAsia="zh-CN"/>
              </w:rPr>
              <w:t>2</w:t>
            </w:r>
            <w:r>
              <w:rPr>
                <w:rFonts w:hint="eastAsia" w:cs="Times New Roman"/>
                <w:szCs w:val="20"/>
                <w:lang w:val="en-US" w:eastAsia="zh-CN"/>
              </w:rPr>
              <w:t>0</w:t>
            </w:r>
            <w:r>
              <w:rPr>
                <w:rFonts w:hint="eastAsia" w:ascii="Times New Roman" w:hAnsi="Times New Roman" w:eastAsia="宋体" w:cs="Times New Roman"/>
                <w:szCs w:val="20"/>
                <w:lang w:val="en-US" w:eastAsia="zh-CN"/>
              </w:rPr>
              <w:t>年</w:t>
            </w:r>
            <w:r>
              <w:rPr>
                <w:rFonts w:hint="eastAsia" w:cs="Times New Roman"/>
                <w:szCs w:val="20"/>
                <w:lang w:val="en-US" w:eastAsia="zh-CN"/>
              </w:rPr>
              <w:t>7</w:t>
            </w:r>
            <w:r>
              <w:rPr>
                <w:rFonts w:hint="eastAsia" w:ascii="Times New Roman" w:hAnsi="Times New Roman" w:eastAsia="宋体" w:cs="Times New Roman"/>
                <w:szCs w:val="20"/>
                <w:lang w:val="en-US" w:eastAsia="zh-CN"/>
              </w:rPr>
              <w:t>月）；</w:t>
            </w:r>
          </w:p>
          <w:p>
            <w:pPr>
              <w:keepNext w:val="0"/>
              <w:keepLines w:val="0"/>
              <w:pageBreakBefore w:val="0"/>
              <w:widowControl w:val="0"/>
              <w:kinsoku/>
              <w:wordWrap/>
              <w:overflowPunct/>
              <w:topLinePunct w:val="0"/>
              <w:autoSpaceDE/>
              <w:autoSpaceDN/>
              <w:bidi w:val="0"/>
              <w:adjustRightInd/>
              <w:snapToGrid/>
              <w:spacing w:after="0" w:line="360" w:lineRule="auto"/>
              <w:ind w:left="0" w:firstLine="0" w:firstLineChars="0"/>
              <w:jc w:val="both"/>
              <w:textAlignment w:val="auto"/>
              <w:rPr>
                <w:rFonts w:hint="default"/>
                <w:szCs w:val="20"/>
                <w:lang w:val="en-US" w:eastAsia="zh-CN"/>
              </w:rPr>
            </w:pPr>
            <w:r>
              <w:rPr>
                <w:rFonts w:hint="eastAsia" w:ascii="Times New Roman" w:hAnsi="Times New Roman" w:eastAsia="宋体" w:cs="Times New Roman"/>
                <w:szCs w:val="20"/>
                <w:lang w:val="en-US" w:eastAsia="zh-CN"/>
              </w:rPr>
              <w:t>1</w:t>
            </w:r>
            <w:r>
              <w:rPr>
                <w:rFonts w:hint="eastAsia" w:cs="Times New Roman"/>
                <w:szCs w:val="20"/>
                <w:lang w:val="en-US" w:eastAsia="zh-CN"/>
              </w:rPr>
              <w:t>5</w:t>
            </w:r>
            <w:r>
              <w:rPr>
                <w:rFonts w:hint="eastAsia" w:ascii="Times New Roman" w:hAnsi="Times New Roman" w:eastAsia="宋体" w:cs="Times New Roman"/>
                <w:szCs w:val="20"/>
                <w:lang w:val="en-US" w:eastAsia="zh-CN"/>
              </w:rPr>
              <w:t>、《关于</w:t>
            </w:r>
            <w:r>
              <w:rPr>
                <w:rFonts w:hint="default" w:ascii="宋体" w:hAnsi="宋体" w:eastAsia="宋体" w:cs="宋体"/>
                <w:color w:val="000000"/>
                <w:kern w:val="0"/>
                <w:sz w:val="24"/>
                <w:szCs w:val="24"/>
                <w:lang w:val="en-US" w:eastAsia="zh-CN" w:bidi="ar"/>
              </w:rPr>
              <w:t>铜陵诺鑫新材料科技有限公司</w:t>
            </w:r>
            <w:r>
              <w:rPr>
                <w:rFonts w:hint="eastAsia" w:ascii="宋体" w:hAnsi="宋体" w:eastAsia="宋体" w:cs="宋体"/>
                <w:color w:val="000000"/>
                <w:kern w:val="0"/>
                <w:sz w:val="24"/>
                <w:szCs w:val="24"/>
                <w:lang w:val="en-US" w:eastAsia="zh-CN" w:bidi="ar"/>
              </w:rPr>
              <w:t>色釉及导热银浆研发中试项目</w:t>
            </w:r>
            <w:r>
              <w:rPr>
                <w:rFonts w:hint="eastAsia" w:ascii="Times New Roman" w:hAnsi="Times New Roman" w:eastAsia="宋体" w:cs="Times New Roman"/>
                <w:szCs w:val="20"/>
                <w:lang w:val="en-US" w:eastAsia="zh-CN"/>
              </w:rPr>
              <w:t>环境影响报告表的审批意见》（</w:t>
            </w:r>
            <w:r>
              <w:rPr>
                <w:rFonts w:hint="eastAsia" w:cs="Times New Roman"/>
                <w:szCs w:val="20"/>
                <w:lang w:val="en-US" w:eastAsia="zh-CN"/>
              </w:rPr>
              <w:t>铜陵市义安区</w:t>
            </w:r>
            <w:r>
              <w:rPr>
                <w:rFonts w:hint="eastAsia" w:ascii="Times New Roman" w:hAnsi="Times New Roman" w:eastAsia="宋体" w:cs="Times New Roman"/>
                <w:szCs w:val="20"/>
                <w:lang w:val="en-US" w:eastAsia="zh-CN"/>
              </w:rPr>
              <w:t>生态环境分局，</w:t>
            </w:r>
            <w:r>
              <w:rPr>
                <w:rFonts w:hint="eastAsia" w:cs="Times New Roman"/>
                <w:szCs w:val="20"/>
                <w:lang w:val="en-US" w:eastAsia="zh-CN"/>
              </w:rPr>
              <w:t>义</w:t>
            </w:r>
            <w:r>
              <w:rPr>
                <w:rFonts w:hint="eastAsia" w:ascii="Times New Roman" w:hAnsi="Times New Roman" w:eastAsia="宋体" w:cs="Times New Roman"/>
                <w:szCs w:val="20"/>
                <w:lang w:val="en-US" w:eastAsia="zh-CN"/>
              </w:rPr>
              <w:t>环</w:t>
            </w:r>
            <w:r>
              <w:rPr>
                <w:rFonts w:hint="eastAsia" w:cs="Times New Roman"/>
                <w:szCs w:val="20"/>
                <w:lang w:val="en-US" w:eastAsia="zh-CN"/>
              </w:rPr>
              <w:t>评</w:t>
            </w:r>
            <w:r>
              <w:rPr>
                <w:rFonts w:hint="eastAsia" w:ascii="Times New Roman" w:hAnsi="Times New Roman" w:eastAsia="宋体" w:cs="Times New Roman"/>
                <w:szCs w:val="20"/>
                <w:lang w:val="en-US" w:eastAsia="zh-CN"/>
              </w:rPr>
              <w:t>〔</w:t>
            </w:r>
            <w:r>
              <w:rPr>
                <w:rFonts w:hint="default" w:ascii="Times New Roman" w:hAnsi="Times New Roman" w:eastAsia="宋体" w:cs="Times New Roman"/>
                <w:szCs w:val="20"/>
                <w:lang w:val="en-US" w:eastAsia="zh-CN"/>
              </w:rPr>
              <w:t>20</w:t>
            </w:r>
            <w:r>
              <w:rPr>
                <w:rFonts w:hint="eastAsia" w:ascii="Times New Roman" w:hAnsi="Times New Roman" w:eastAsia="宋体" w:cs="Times New Roman"/>
                <w:szCs w:val="20"/>
                <w:lang w:val="en-US" w:eastAsia="zh-CN"/>
              </w:rPr>
              <w:t>2</w:t>
            </w:r>
            <w:r>
              <w:rPr>
                <w:rFonts w:hint="eastAsia" w:cs="Times New Roman"/>
                <w:szCs w:val="20"/>
                <w:lang w:val="en-US" w:eastAsia="zh-CN"/>
              </w:rPr>
              <w:t>0</w:t>
            </w:r>
            <w:r>
              <w:rPr>
                <w:rFonts w:hint="eastAsia" w:ascii="Times New Roman" w:hAnsi="Times New Roman" w:eastAsia="宋体" w:cs="Times New Roman"/>
                <w:szCs w:val="20"/>
                <w:lang w:val="en-US" w:eastAsia="zh-CN"/>
              </w:rPr>
              <w:t>〕</w:t>
            </w:r>
            <w:r>
              <w:rPr>
                <w:rFonts w:hint="eastAsia" w:cs="Times New Roman"/>
                <w:szCs w:val="20"/>
                <w:lang w:val="en-US" w:eastAsia="zh-CN"/>
              </w:rPr>
              <w:t>23</w:t>
            </w:r>
            <w:r>
              <w:rPr>
                <w:rFonts w:hint="eastAsia" w:ascii="Times New Roman" w:hAnsi="Times New Roman" w:eastAsia="宋体" w:cs="Times New Roman"/>
                <w:szCs w:val="20"/>
                <w:lang w:val="en-US" w:eastAsia="zh-CN"/>
              </w:rPr>
              <w:t>号，</w:t>
            </w:r>
            <w:r>
              <w:rPr>
                <w:rFonts w:hint="default" w:ascii="Times New Roman" w:hAnsi="Times New Roman" w:eastAsia="宋体" w:cs="Times New Roman"/>
                <w:szCs w:val="20"/>
                <w:lang w:val="en-US" w:eastAsia="zh-CN"/>
              </w:rPr>
              <w:t>20</w:t>
            </w:r>
            <w:r>
              <w:rPr>
                <w:rFonts w:hint="eastAsia" w:ascii="Times New Roman" w:hAnsi="Times New Roman" w:eastAsia="宋体" w:cs="Times New Roman"/>
                <w:szCs w:val="20"/>
                <w:lang w:val="en-US" w:eastAsia="zh-CN"/>
              </w:rPr>
              <w:t>2</w:t>
            </w:r>
            <w:r>
              <w:rPr>
                <w:rFonts w:hint="eastAsia" w:cs="Times New Roman"/>
                <w:szCs w:val="20"/>
                <w:lang w:val="en-US" w:eastAsia="zh-CN"/>
              </w:rPr>
              <w:t>0</w:t>
            </w:r>
            <w:r>
              <w:rPr>
                <w:rFonts w:hint="eastAsia" w:ascii="Times New Roman" w:hAnsi="Times New Roman" w:eastAsia="宋体" w:cs="Times New Roman"/>
                <w:szCs w:val="20"/>
                <w:lang w:val="en-US" w:eastAsia="zh-CN"/>
              </w:rPr>
              <w:t>年</w:t>
            </w:r>
            <w:r>
              <w:rPr>
                <w:rFonts w:hint="eastAsia" w:cs="Times New Roman"/>
                <w:szCs w:val="20"/>
                <w:lang w:val="en-US" w:eastAsia="zh-CN"/>
              </w:rPr>
              <w:t>7</w:t>
            </w:r>
            <w:r>
              <w:rPr>
                <w:rFonts w:hint="eastAsia" w:ascii="Times New Roman" w:hAnsi="Times New Roman" w:eastAsia="宋体" w:cs="Times New Roman"/>
                <w:szCs w:val="20"/>
                <w:lang w:val="en-US" w:eastAsia="zh-CN"/>
              </w:rPr>
              <w:t>月</w:t>
            </w:r>
            <w:r>
              <w:rPr>
                <w:rFonts w:hint="eastAsia" w:cs="Times New Roman"/>
                <w:szCs w:val="20"/>
                <w:lang w:val="en-US" w:eastAsia="zh-CN"/>
              </w:rPr>
              <w:t>28</w:t>
            </w:r>
            <w:r>
              <w:rPr>
                <w:rFonts w:hint="eastAsia" w:ascii="Times New Roman" w:hAnsi="Times New Roman" w:eastAsia="宋体" w:cs="Times New Roman"/>
                <w:szCs w:val="20"/>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3" w:hRule="atLeast"/>
        </w:trPr>
        <w:tc>
          <w:tcPr>
            <w:tcW w:w="954" w:type="pct"/>
            <w:vAlign w:val="center"/>
          </w:tcPr>
          <w:p>
            <w:pPr>
              <w:widowControl w:val="0"/>
              <w:adjustRightInd/>
              <w:snapToGrid/>
              <w:spacing w:after="0" w:line="36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验收监测评价标准、标号、级别、限值</w:t>
            </w:r>
          </w:p>
        </w:tc>
        <w:tc>
          <w:tcPr>
            <w:tcW w:w="4045" w:type="pct"/>
            <w:gridSpan w:val="7"/>
            <w:vAlign w:val="center"/>
          </w:tcPr>
          <w:p>
            <w:pPr>
              <w:pStyle w:val="19"/>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jc w:val="both"/>
              <w:textAlignment w:val="auto"/>
              <w:rPr>
                <w:rFonts w:hint="eastAsia"/>
                <w:b/>
                <w:bCs/>
                <w:szCs w:val="20"/>
                <w:lang w:eastAsia="zh-CN"/>
              </w:rPr>
            </w:pPr>
            <w:r>
              <w:rPr>
                <w:rFonts w:hint="eastAsia"/>
                <w:b/>
                <w:bCs/>
                <w:szCs w:val="20"/>
                <w:lang w:val="en-US" w:eastAsia="zh-CN"/>
              </w:rPr>
              <w:t>1、</w:t>
            </w:r>
            <w:r>
              <w:rPr>
                <w:rFonts w:hint="eastAsia"/>
                <w:b/>
                <w:bCs/>
                <w:szCs w:val="20"/>
                <w:lang w:eastAsia="zh-CN"/>
              </w:rPr>
              <w:t>污染物排放标准</w:t>
            </w:r>
          </w:p>
          <w:p>
            <w:pPr>
              <w:keepNext w:val="0"/>
              <w:keepLines w:val="0"/>
              <w:pageBreakBefore w:val="0"/>
              <w:kinsoku/>
              <w:wordWrap/>
              <w:overflowPunct/>
              <w:topLinePunct w:val="0"/>
              <w:autoSpaceDE/>
              <w:autoSpaceDN/>
              <w:bidi w:val="0"/>
              <w:adjustRightInd/>
              <w:snapToGrid/>
              <w:spacing w:line="360" w:lineRule="auto"/>
              <w:ind w:firstLine="472" w:firstLineChars="196"/>
              <w:textAlignment w:val="auto"/>
              <w:rPr>
                <w:rFonts w:eastAsia="宋体"/>
                <w:b/>
                <w:bCs/>
                <w:snapToGrid w:val="0"/>
                <w:kern w:val="0"/>
                <w:sz w:val="24"/>
                <w:szCs w:val="20"/>
              </w:rPr>
            </w:pPr>
            <w:r>
              <w:rPr>
                <w:rFonts w:hAnsi="宋体" w:eastAsia="宋体"/>
                <w:b/>
                <w:bCs/>
                <w:snapToGrid w:val="0"/>
                <w:kern w:val="0"/>
                <w:sz w:val="24"/>
                <w:szCs w:val="20"/>
              </w:rPr>
              <w:t>（</w:t>
            </w:r>
            <w:r>
              <w:rPr>
                <w:rFonts w:eastAsia="宋体"/>
                <w:b/>
                <w:bCs/>
                <w:snapToGrid w:val="0"/>
                <w:kern w:val="0"/>
                <w:sz w:val="24"/>
                <w:szCs w:val="20"/>
              </w:rPr>
              <w:t>1</w:t>
            </w:r>
            <w:r>
              <w:rPr>
                <w:rFonts w:hAnsi="宋体" w:eastAsia="宋体"/>
                <w:b/>
                <w:bCs/>
                <w:snapToGrid w:val="0"/>
                <w:kern w:val="0"/>
                <w:sz w:val="24"/>
                <w:szCs w:val="20"/>
              </w:rPr>
              <w:t>）废气</w:t>
            </w:r>
            <w:r>
              <w:rPr>
                <w:rFonts w:hint="eastAsia"/>
                <w:b/>
                <w:bCs/>
                <w:szCs w:val="20"/>
                <w:lang w:val="en-US" w:eastAsia="zh-CN"/>
              </w:rPr>
              <w:t>排放标准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0"/>
              </w:rPr>
            </w:pPr>
            <w:r>
              <w:rPr>
                <w:rFonts w:hint="eastAsia" w:ascii="宋体" w:hAnsi="宋体" w:eastAsia="宋体" w:cs="宋体"/>
                <w:color w:val="000000"/>
                <w:kern w:val="0"/>
                <w:sz w:val="24"/>
                <w:szCs w:val="24"/>
                <w:lang w:val="en-US" w:eastAsia="zh-CN" w:bidi="ar"/>
              </w:rPr>
              <w:t>项目废气有组织排放执行《涂料、油墨及胶粘剂工业大气污染物排放标准》</w:t>
            </w:r>
            <w:r>
              <w:rPr>
                <w:rFonts w:hint="default" w:ascii="Times New Roman" w:hAnsi="Times New Roman" w:eastAsia="宋体" w:cs="Times New Roman"/>
                <w:color w:val="000000"/>
                <w:kern w:val="0"/>
                <w:sz w:val="24"/>
                <w:szCs w:val="24"/>
                <w:lang w:val="en-US" w:eastAsia="zh-CN" w:bidi="ar"/>
              </w:rPr>
              <w:t>GB 37824—2019</w:t>
            </w:r>
            <w:r>
              <w:rPr>
                <w:rFonts w:hint="eastAsia" w:ascii="宋体" w:hAnsi="宋体" w:eastAsia="宋体" w:cs="宋体"/>
                <w:color w:val="000000"/>
                <w:kern w:val="0"/>
                <w:sz w:val="24"/>
                <w:szCs w:val="24"/>
                <w:lang w:val="en-US" w:eastAsia="zh-CN" w:bidi="ar"/>
              </w:rPr>
              <w:t>表</w:t>
            </w:r>
            <w:r>
              <w:rPr>
                <w:rFonts w:hint="default" w:ascii="Times New Roman" w:hAnsi="Times New Roman" w:eastAsia="宋体"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中特别排放限制标准，无组织排放执行《挥发性有机物无组织排放控制标准》</w:t>
            </w:r>
            <w:r>
              <w:rPr>
                <w:rFonts w:hint="default" w:ascii="Times New Roman" w:hAnsi="Times New Roman" w:eastAsia="宋体" w:cs="Times New Roman"/>
                <w:color w:val="000000"/>
                <w:kern w:val="0"/>
                <w:sz w:val="24"/>
                <w:szCs w:val="24"/>
                <w:lang w:val="en-US" w:eastAsia="zh-CN" w:bidi="ar"/>
              </w:rPr>
              <w:t>(GB</w:t>
            </w:r>
            <w:r>
              <w:rPr>
                <w:rFonts w:hint="eastAsia"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37822—2019)</w:t>
            </w:r>
            <w:r>
              <w:rPr>
                <w:rFonts w:hint="eastAsia" w:ascii="宋体" w:hAnsi="宋体" w:eastAsia="宋体" w:cs="宋体"/>
                <w:color w:val="000000"/>
                <w:kern w:val="0"/>
                <w:sz w:val="24"/>
                <w:szCs w:val="24"/>
                <w:lang w:val="en-US" w:eastAsia="zh-CN" w:bidi="ar"/>
              </w:rPr>
              <w:t>中表</w:t>
            </w:r>
            <w:r>
              <w:rPr>
                <w:rFonts w:hint="default" w:ascii="Times New Roman" w:hAnsi="Times New Roman" w:eastAsia="宋体" w:cs="Times New Roman"/>
                <w:color w:val="000000"/>
                <w:kern w:val="0"/>
                <w:sz w:val="24"/>
                <w:szCs w:val="24"/>
                <w:lang w:val="en-US" w:eastAsia="zh-CN" w:bidi="ar"/>
              </w:rPr>
              <w:t>A.1</w:t>
            </w:r>
            <w:r>
              <w:rPr>
                <w:rFonts w:hint="eastAsia" w:ascii="宋体" w:hAnsi="宋体" w:eastAsia="宋体" w:cs="宋体"/>
                <w:color w:val="000000"/>
                <w:kern w:val="0"/>
                <w:sz w:val="24"/>
                <w:szCs w:val="24"/>
                <w:lang w:val="en-US" w:eastAsia="zh-CN" w:bidi="ar"/>
              </w:rPr>
              <w:t>厂区内</w:t>
            </w:r>
            <w:r>
              <w:rPr>
                <w:rFonts w:hint="default" w:ascii="Times New Roman" w:hAnsi="Times New Roman" w:eastAsia="宋体" w:cs="Times New Roman"/>
                <w:color w:val="000000"/>
                <w:kern w:val="0"/>
                <w:sz w:val="24"/>
                <w:szCs w:val="24"/>
                <w:lang w:val="en-US" w:eastAsia="zh-CN" w:bidi="ar"/>
              </w:rPr>
              <w:t>VOCs</w:t>
            </w:r>
            <w:r>
              <w:rPr>
                <w:rFonts w:hint="eastAsia" w:ascii="宋体" w:hAnsi="宋体" w:eastAsia="宋体" w:cs="宋体"/>
                <w:color w:val="000000"/>
                <w:kern w:val="0"/>
                <w:sz w:val="24"/>
                <w:szCs w:val="24"/>
                <w:lang w:val="en-US" w:eastAsia="zh-CN" w:bidi="ar"/>
              </w:rPr>
              <w:t>无组织特别排放限值，颗粒物无组织排放标准执行《大气污染物综合排放标准》（</w:t>
            </w:r>
            <w:r>
              <w:rPr>
                <w:rFonts w:hint="default" w:ascii="Times New Roman" w:hAnsi="Times New Roman" w:eastAsia="宋体" w:cs="Times New Roman"/>
                <w:color w:val="000000"/>
                <w:kern w:val="0"/>
                <w:sz w:val="24"/>
                <w:szCs w:val="24"/>
                <w:lang w:val="en-US" w:eastAsia="zh-CN" w:bidi="ar"/>
              </w:rPr>
              <w:t>GB</w:t>
            </w:r>
            <w:r>
              <w:rPr>
                <w:rFonts w:hint="eastAsia"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16297-1996</w:t>
            </w:r>
            <w:r>
              <w:rPr>
                <w:rFonts w:hint="eastAsia" w:ascii="宋体" w:hAnsi="宋体" w:eastAsia="宋体" w:cs="宋体"/>
                <w:color w:val="000000"/>
                <w:kern w:val="0"/>
                <w:sz w:val="24"/>
                <w:szCs w:val="24"/>
                <w:lang w:val="en-US" w:eastAsia="zh-CN" w:bidi="ar"/>
              </w:rPr>
              <w:t>）表</w:t>
            </w:r>
            <w:r>
              <w:rPr>
                <w:rFonts w:hint="default" w:ascii="Times New Roman" w:hAnsi="Times New Roman" w:eastAsia="宋体"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中无组织排放标准。</w:t>
            </w:r>
            <w:r>
              <w:rPr>
                <w:rFonts w:hint="default" w:ascii="Times New Roman" w:hAnsi="Times New Roman" w:eastAsia="宋体" w:cs="Times New Roman"/>
                <w:sz w:val="24"/>
                <w:szCs w:val="20"/>
              </w:rPr>
              <w:t>具体标准值见表</w:t>
            </w:r>
            <w:r>
              <w:rPr>
                <w:rFonts w:hint="eastAsia" w:ascii="Times New Roman" w:hAnsi="Times New Roman" w:eastAsia="宋体" w:cs="Times New Roman"/>
                <w:sz w:val="24"/>
                <w:szCs w:val="20"/>
                <w:lang w:val="en-US" w:eastAsia="zh-CN"/>
              </w:rPr>
              <w:t>1</w:t>
            </w:r>
            <w:r>
              <w:rPr>
                <w:rFonts w:hint="default" w:ascii="Times New Roman" w:hAnsi="Times New Roman" w:eastAsia="宋体" w:cs="Times New Roman"/>
                <w:sz w:val="24"/>
                <w:szCs w:val="20"/>
              </w:rPr>
              <w:t>-1。</w:t>
            </w:r>
          </w:p>
          <w:p>
            <w:pPr>
              <w:pStyle w:val="10"/>
              <w:spacing w:line="420" w:lineRule="exact"/>
              <w:jc w:val="center"/>
              <w:rPr>
                <w:b/>
                <w:bCs/>
                <w:sz w:val="21"/>
                <w:szCs w:val="21"/>
              </w:rPr>
            </w:pPr>
            <w:r>
              <w:rPr>
                <w:b/>
                <w:bCs/>
                <w:sz w:val="24"/>
                <w:szCs w:val="24"/>
              </w:rPr>
              <w:t>表</w:t>
            </w:r>
            <w:r>
              <w:rPr>
                <w:rFonts w:hint="eastAsia"/>
                <w:b/>
                <w:bCs/>
                <w:sz w:val="24"/>
                <w:szCs w:val="24"/>
                <w:lang w:val="en-US" w:eastAsia="zh-CN"/>
              </w:rPr>
              <w:t>1-1</w:t>
            </w:r>
            <w:r>
              <w:rPr>
                <w:rFonts w:hint="eastAsia"/>
                <w:b/>
                <w:bCs/>
                <w:sz w:val="24"/>
                <w:szCs w:val="24"/>
              </w:rPr>
              <w:t xml:space="preserve">  </w:t>
            </w:r>
            <w:r>
              <w:rPr>
                <w:b/>
                <w:bCs/>
                <w:sz w:val="24"/>
                <w:szCs w:val="24"/>
              </w:rPr>
              <w:t>大气污染物排放标准</w:t>
            </w:r>
          </w:p>
          <w:tbl>
            <w:tblPr>
              <w:tblStyle w:val="16"/>
              <w:tblW w:w="687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61"/>
              <w:gridCol w:w="1096"/>
              <w:gridCol w:w="947"/>
              <w:gridCol w:w="582"/>
              <w:gridCol w:w="1037"/>
              <w:gridCol w:w="1533"/>
              <w:gridCol w:w="102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71" w:hRule="atLeast"/>
                <w:jc w:val="center"/>
              </w:trPr>
              <w:tc>
                <w:tcPr>
                  <w:tcW w:w="661"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b/>
                      <w:bCs/>
                      <w:sz w:val="21"/>
                      <w:szCs w:val="18"/>
                    </w:rPr>
                  </w:pPr>
                  <w:r>
                    <w:rPr>
                      <w:b/>
                      <w:bCs/>
                      <w:sz w:val="21"/>
                      <w:szCs w:val="18"/>
                    </w:rPr>
                    <w:t>污染物</w:t>
                  </w:r>
                </w:p>
              </w:tc>
              <w:tc>
                <w:tcPr>
                  <w:tcW w:w="1096"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b/>
                      <w:bCs/>
                      <w:sz w:val="21"/>
                      <w:szCs w:val="18"/>
                    </w:rPr>
                  </w:pPr>
                  <w:r>
                    <w:rPr>
                      <w:rFonts w:hAnsi="宋体"/>
                      <w:b/>
                      <w:bCs/>
                      <w:sz w:val="21"/>
                      <w:szCs w:val="18"/>
                    </w:rPr>
                    <w:t>最高允许排放浓度（</w:t>
                  </w:r>
                  <w:r>
                    <w:rPr>
                      <w:b/>
                      <w:bCs/>
                      <w:sz w:val="21"/>
                      <w:szCs w:val="18"/>
                    </w:rPr>
                    <w:t>mg/m</w:t>
                  </w:r>
                  <w:r>
                    <w:rPr>
                      <w:b/>
                      <w:bCs/>
                      <w:sz w:val="21"/>
                      <w:szCs w:val="18"/>
                      <w:vertAlign w:val="superscript"/>
                    </w:rPr>
                    <w:t>3</w:t>
                  </w:r>
                  <w:r>
                    <w:rPr>
                      <w:rFonts w:hAnsi="宋体"/>
                      <w:b/>
                      <w:bCs/>
                      <w:sz w:val="21"/>
                      <w:szCs w:val="18"/>
                    </w:rPr>
                    <w:t>）</w:t>
                  </w:r>
                </w:p>
              </w:tc>
              <w:tc>
                <w:tcPr>
                  <w:tcW w:w="1529"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b/>
                      <w:bCs/>
                      <w:sz w:val="21"/>
                      <w:szCs w:val="18"/>
                    </w:rPr>
                  </w:pPr>
                  <w:r>
                    <w:rPr>
                      <w:rFonts w:hAnsi="宋体"/>
                      <w:b/>
                      <w:bCs/>
                      <w:sz w:val="21"/>
                      <w:szCs w:val="18"/>
                    </w:rPr>
                    <w:t>最高允许排放速率（</w:t>
                  </w:r>
                  <w:r>
                    <w:rPr>
                      <w:b/>
                      <w:bCs/>
                      <w:sz w:val="21"/>
                      <w:szCs w:val="18"/>
                    </w:rPr>
                    <w:t>kg/h</w:t>
                  </w:r>
                  <w:r>
                    <w:rPr>
                      <w:rFonts w:hAnsi="宋体"/>
                      <w:b/>
                      <w:bCs/>
                      <w:sz w:val="21"/>
                      <w:szCs w:val="18"/>
                    </w:rPr>
                    <w:t>）</w:t>
                  </w:r>
                </w:p>
              </w:tc>
              <w:tc>
                <w:tcPr>
                  <w:tcW w:w="3592" w:type="dxa"/>
                  <w:gridSpan w:val="3"/>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b/>
                      <w:bCs/>
                      <w:sz w:val="21"/>
                      <w:szCs w:val="18"/>
                    </w:rPr>
                  </w:pPr>
                  <w:r>
                    <w:rPr>
                      <w:rFonts w:hAnsi="宋体"/>
                      <w:b/>
                      <w:bCs/>
                      <w:sz w:val="21"/>
                      <w:szCs w:val="18"/>
                    </w:rPr>
                    <w:t>无组织排放监控点浓度限值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29" w:hRule="atLeast"/>
                <w:jc w:val="center"/>
              </w:trPr>
              <w:tc>
                <w:tcPr>
                  <w:tcW w:w="66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b/>
                      <w:bCs/>
                      <w:sz w:val="21"/>
                      <w:szCs w:val="18"/>
                    </w:rPr>
                  </w:pPr>
                </w:p>
              </w:tc>
              <w:tc>
                <w:tcPr>
                  <w:tcW w:w="109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b/>
                      <w:bCs/>
                      <w:sz w:val="21"/>
                      <w:szCs w:val="18"/>
                    </w:rPr>
                  </w:pPr>
                </w:p>
              </w:tc>
              <w:tc>
                <w:tcPr>
                  <w:tcW w:w="947"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b/>
                      <w:bCs/>
                      <w:sz w:val="21"/>
                      <w:szCs w:val="18"/>
                    </w:rPr>
                  </w:pPr>
                  <w:r>
                    <w:rPr>
                      <w:rFonts w:hint="eastAsia" w:ascii="宋体" w:hAnsi="宋体" w:eastAsia="宋体"/>
                      <w:b/>
                      <w:bCs/>
                      <w:sz w:val="21"/>
                      <w:szCs w:val="18"/>
                    </w:rPr>
                    <w:t>排气筒（</w:t>
                  </w:r>
                  <w:r>
                    <w:rPr>
                      <w:rFonts w:hint="default" w:ascii="Times New Roman" w:hAnsi="Times New Roman" w:eastAsia="宋体" w:cs="Times New Roman"/>
                      <w:b/>
                      <w:bCs/>
                      <w:sz w:val="21"/>
                      <w:szCs w:val="18"/>
                    </w:rPr>
                    <w:t>m</w:t>
                  </w:r>
                  <w:r>
                    <w:rPr>
                      <w:rFonts w:hint="eastAsia" w:ascii="宋体" w:hAnsi="宋体" w:eastAsia="宋体"/>
                      <w:b/>
                      <w:bCs/>
                      <w:sz w:val="21"/>
                      <w:szCs w:val="18"/>
                    </w:rPr>
                    <w:t>）</w:t>
                  </w:r>
                </w:p>
              </w:tc>
              <w:tc>
                <w:tcPr>
                  <w:tcW w:w="58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b/>
                      <w:bCs/>
                      <w:sz w:val="21"/>
                      <w:szCs w:val="18"/>
                    </w:rPr>
                  </w:pPr>
                  <w:r>
                    <w:rPr>
                      <w:rFonts w:hint="eastAsia"/>
                      <w:b/>
                      <w:bCs/>
                      <w:sz w:val="21"/>
                      <w:szCs w:val="18"/>
                    </w:rPr>
                    <w:t>二</w:t>
                  </w:r>
                  <w:r>
                    <w:rPr>
                      <w:b/>
                      <w:bCs/>
                      <w:sz w:val="21"/>
                      <w:szCs w:val="18"/>
                    </w:rPr>
                    <w:t>级</w:t>
                  </w:r>
                </w:p>
              </w:tc>
              <w:tc>
                <w:tcPr>
                  <w:tcW w:w="2570"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b/>
                      <w:bCs/>
                      <w:sz w:val="21"/>
                      <w:szCs w:val="18"/>
                    </w:rPr>
                  </w:pPr>
                  <w:r>
                    <w:rPr>
                      <w:rFonts w:hAnsi="宋体"/>
                      <w:b/>
                      <w:bCs/>
                      <w:sz w:val="21"/>
                      <w:szCs w:val="18"/>
                    </w:rPr>
                    <w:t>监控点</w:t>
                  </w:r>
                </w:p>
              </w:tc>
              <w:tc>
                <w:tcPr>
                  <w:tcW w:w="102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b/>
                      <w:bCs/>
                      <w:sz w:val="21"/>
                      <w:szCs w:val="18"/>
                    </w:rPr>
                  </w:pPr>
                  <w:r>
                    <w:rPr>
                      <w:rFonts w:hAnsi="宋体"/>
                      <w:b/>
                      <w:bCs/>
                      <w:sz w:val="21"/>
                      <w:szCs w:val="18"/>
                    </w:rPr>
                    <w:t>浓度</w:t>
                  </w:r>
                  <w:r>
                    <w:rPr>
                      <w:b/>
                      <w:bCs/>
                      <w:sz w:val="21"/>
                      <w:szCs w:val="18"/>
                    </w:rPr>
                    <w:t>(mg/m</w:t>
                  </w:r>
                  <w:r>
                    <w:rPr>
                      <w:b/>
                      <w:bCs/>
                      <w:sz w:val="21"/>
                      <w:szCs w:val="18"/>
                      <w:vertAlign w:val="superscript"/>
                    </w:rPr>
                    <w:t>3</w:t>
                  </w:r>
                  <w:r>
                    <w:rPr>
                      <w:b/>
                      <w:bCs/>
                      <w:sz w:val="21"/>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91" w:hRule="atLeast"/>
                <w:jc w:val="center"/>
              </w:trPr>
              <w:tc>
                <w:tcPr>
                  <w:tcW w:w="66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sz w:val="21"/>
                      <w:szCs w:val="18"/>
                      <w:lang w:val="en-US" w:eastAsia="zh-CN"/>
                    </w:rPr>
                  </w:pPr>
                  <w:r>
                    <w:rPr>
                      <w:rFonts w:hint="eastAsia"/>
                      <w:sz w:val="21"/>
                      <w:szCs w:val="18"/>
                      <w:lang w:val="en-US" w:eastAsia="zh-CN"/>
                    </w:rPr>
                    <w:t>非甲烷总烃</w:t>
                  </w:r>
                </w:p>
              </w:tc>
              <w:tc>
                <w:tcPr>
                  <w:tcW w:w="109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eastAsia="宋体"/>
                      <w:sz w:val="21"/>
                      <w:szCs w:val="18"/>
                      <w:lang w:val="en-US" w:eastAsia="zh-CN"/>
                    </w:rPr>
                  </w:pPr>
                  <w:r>
                    <w:rPr>
                      <w:rFonts w:hint="eastAsia"/>
                      <w:sz w:val="21"/>
                      <w:szCs w:val="18"/>
                      <w:lang w:val="en-US" w:eastAsia="zh-CN"/>
                    </w:rPr>
                    <w:t>60</w:t>
                  </w:r>
                </w:p>
              </w:tc>
              <w:tc>
                <w:tcPr>
                  <w:tcW w:w="94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sz w:val="21"/>
                      <w:szCs w:val="18"/>
                    </w:rPr>
                  </w:pPr>
                  <w:r>
                    <w:rPr>
                      <w:rFonts w:hint="eastAsia" w:eastAsia="宋体"/>
                      <w:sz w:val="21"/>
                      <w:szCs w:val="18"/>
                    </w:rPr>
                    <w:t>15</w:t>
                  </w:r>
                </w:p>
              </w:tc>
              <w:tc>
                <w:tcPr>
                  <w:tcW w:w="58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sz w:val="21"/>
                      <w:szCs w:val="18"/>
                      <w:lang w:eastAsia="zh-CN"/>
                    </w:rPr>
                  </w:pPr>
                  <w:r>
                    <w:rPr>
                      <w:rFonts w:hint="eastAsia"/>
                      <w:sz w:val="21"/>
                      <w:szCs w:val="18"/>
                      <w:lang w:val="en-US" w:eastAsia="zh-CN"/>
                    </w:rPr>
                    <w:t>/</w:t>
                  </w:r>
                </w:p>
              </w:tc>
              <w:tc>
                <w:tcPr>
                  <w:tcW w:w="1037" w:type="dxa"/>
                  <w:vMerge w:val="restart"/>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sz w:val="21"/>
                      <w:szCs w:val="18"/>
                    </w:rPr>
                  </w:pPr>
                  <w:r>
                    <w:rPr>
                      <w:rFonts w:hint="eastAsia" w:ascii="宋体" w:hAnsi="宋体" w:eastAsia="宋体" w:cs="宋体"/>
                      <w:color w:val="000000"/>
                      <w:kern w:val="0"/>
                      <w:sz w:val="21"/>
                      <w:szCs w:val="21"/>
                      <w:lang w:val="en-US" w:eastAsia="zh-CN" w:bidi="ar"/>
                    </w:rPr>
                    <w:t>在</w:t>
                  </w:r>
                  <w:r>
                    <w:rPr>
                      <w:rFonts w:hint="eastAsia" w:ascii="Times New Roman" w:hAnsi="宋体" w:cs="Times New Roman"/>
                      <w:sz w:val="21"/>
                      <w:szCs w:val="18"/>
                      <w:lang w:val="en-US" w:eastAsia="zh-CN"/>
                    </w:rPr>
                    <w:t>厂房外设置监控点</w:t>
                  </w:r>
                </w:p>
              </w:tc>
              <w:tc>
                <w:tcPr>
                  <w:tcW w:w="1533" w:type="dxa"/>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sz w:val="21"/>
                      <w:szCs w:val="18"/>
                    </w:rPr>
                  </w:pPr>
                  <w:r>
                    <w:rPr>
                      <w:rFonts w:hint="eastAsia" w:ascii="宋体" w:hAnsi="宋体" w:eastAsia="宋体" w:cs="宋体"/>
                      <w:color w:val="000000"/>
                      <w:kern w:val="0"/>
                      <w:sz w:val="21"/>
                      <w:szCs w:val="21"/>
                      <w:lang w:val="en-US" w:eastAsia="zh-CN" w:bidi="ar"/>
                    </w:rPr>
                    <w:t>监控点处</w:t>
                  </w:r>
                  <w:r>
                    <w:rPr>
                      <w:rFonts w:hint="default" w:ascii="Times New Roman" w:hAnsi="Times New Roman" w:eastAsia="宋体" w:cs="Times New Roman"/>
                      <w:color w:val="000000"/>
                      <w:kern w:val="0"/>
                      <w:sz w:val="21"/>
                      <w:szCs w:val="21"/>
                      <w:lang w:val="en-US" w:eastAsia="zh-CN" w:bidi="ar"/>
                    </w:rPr>
                    <w:t>1h</w:t>
                  </w:r>
                  <w:r>
                    <w:rPr>
                      <w:rFonts w:hint="eastAsia" w:ascii="宋体" w:hAnsi="宋体" w:eastAsia="宋体" w:cs="宋体"/>
                      <w:color w:val="000000"/>
                      <w:kern w:val="0"/>
                      <w:sz w:val="21"/>
                      <w:szCs w:val="21"/>
                      <w:lang w:val="en-US" w:eastAsia="zh-CN" w:bidi="ar"/>
                    </w:rPr>
                    <w:t>平均浓度值</w:t>
                  </w:r>
                </w:p>
              </w:tc>
              <w:tc>
                <w:tcPr>
                  <w:tcW w:w="10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sz w:val="21"/>
                      <w:szCs w:val="18"/>
                      <w:lang w:eastAsia="zh-CN"/>
                    </w:rPr>
                  </w:pPr>
                  <w:r>
                    <w:rPr>
                      <w:rFonts w:hint="eastAsia"/>
                      <w:sz w:val="21"/>
                      <w:szCs w:val="18"/>
                      <w:lang w:val="en-US" w:eastAsia="zh-CN"/>
                    </w:rPr>
                    <w:t>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07" w:hRule="atLeast"/>
                <w:jc w:val="center"/>
              </w:trPr>
              <w:tc>
                <w:tcPr>
                  <w:tcW w:w="66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sz w:val="21"/>
                      <w:szCs w:val="18"/>
                      <w:lang w:val="en-US" w:eastAsia="zh-CN"/>
                    </w:rPr>
                  </w:pPr>
                </w:p>
              </w:tc>
              <w:tc>
                <w:tcPr>
                  <w:tcW w:w="10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sz w:val="21"/>
                      <w:szCs w:val="18"/>
                      <w:lang w:val="en-US" w:eastAsia="zh-CN"/>
                    </w:rPr>
                  </w:pPr>
                </w:p>
              </w:tc>
              <w:tc>
                <w:tcPr>
                  <w:tcW w:w="9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sz w:val="21"/>
                      <w:szCs w:val="18"/>
                    </w:rPr>
                  </w:pPr>
                </w:p>
              </w:tc>
              <w:tc>
                <w:tcPr>
                  <w:tcW w:w="58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sz w:val="21"/>
                      <w:szCs w:val="18"/>
                      <w:lang w:val="en-US" w:eastAsia="zh-CN"/>
                    </w:rPr>
                  </w:pPr>
                </w:p>
              </w:tc>
              <w:tc>
                <w:tcPr>
                  <w:tcW w:w="1037"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Ansi="宋体"/>
                      <w:sz w:val="21"/>
                      <w:szCs w:val="18"/>
                    </w:rPr>
                  </w:pPr>
                </w:p>
              </w:tc>
              <w:tc>
                <w:tcPr>
                  <w:tcW w:w="1533" w:type="dxa"/>
                  <w:tcBorders>
                    <w:lef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Ansi="宋体"/>
                      <w:sz w:val="21"/>
                      <w:szCs w:val="18"/>
                    </w:rPr>
                  </w:pPr>
                  <w:r>
                    <w:rPr>
                      <w:rFonts w:hint="eastAsia" w:ascii="宋体" w:hAnsi="宋体" w:eastAsia="宋体" w:cs="宋体"/>
                      <w:color w:val="000000"/>
                      <w:kern w:val="0"/>
                      <w:sz w:val="21"/>
                      <w:szCs w:val="21"/>
                      <w:lang w:val="en-US" w:eastAsia="zh-CN" w:bidi="ar"/>
                    </w:rPr>
                    <w:t>监控点处任意一次浓度值</w:t>
                  </w:r>
                </w:p>
              </w:tc>
              <w:tc>
                <w:tcPr>
                  <w:tcW w:w="10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eastAsia="宋体"/>
                      <w:sz w:val="21"/>
                      <w:szCs w:val="18"/>
                      <w:lang w:val="en-US" w:eastAsia="zh-CN"/>
                    </w:rPr>
                  </w:pPr>
                  <w:r>
                    <w:rPr>
                      <w:rFonts w:hint="eastAsia"/>
                      <w:sz w:val="21"/>
                      <w:szCs w:val="18"/>
                      <w:lang w:val="en-US" w:eastAsia="zh-CN"/>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37" w:hRule="atLeast"/>
                <w:jc w:val="center"/>
              </w:trPr>
              <w:tc>
                <w:tcPr>
                  <w:tcW w:w="66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sz w:val="21"/>
                      <w:szCs w:val="18"/>
                      <w:lang w:val="en-US" w:eastAsia="zh-CN"/>
                    </w:rPr>
                  </w:pPr>
                </w:p>
              </w:tc>
              <w:tc>
                <w:tcPr>
                  <w:tcW w:w="10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sz w:val="21"/>
                      <w:szCs w:val="18"/>
                      <w:lang w:val="en-US" w:eastAsia="zh-CN"/>
                    </w:rPr>
                  </w:pPr>
                </w:p>
              </w:tc>
              <w:tc>
                <w:tcPr>
                  <w:tcW w:w="9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sz w:val="21"/>
                      <w:szCs w:val="18"/>
                    </w:rPr>
                  </w:pPr>
                </w:p>
              </w:tc>
              <w:tc>
                <w:tcPr>
                  <w:tcW w:w="58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sz w:val="21"/>
                      <w:szCs w:val="18"/>
                      <w:lang w:val="en-US" w:eastAsia="zh-CN"/>
                    </w:rPr>
                  </w:pPr>
                </w:p>
              </w:tc>
              <w:tc>
                <w:tcPr>
                  <w:tcW w:w="257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hAnsi="宋体" w:eastAsia="宋体"/>
                      <w:sz w:val="21"/>
                      <w:szCs w:val="18"/>
                      <w:lang w:val="en-US" w:eastAsia="zh-CN"/>
                    </w:rPr>
                  </w:pPr>
                  <w:r>
                    <w:rPr>
                      <w:rFonts w:hint="eastAsia" w:hAnsi="宋体"/>
                      <w:sz w:val="21"/>
                      <w:szCs w:val="18"/>
                      <w:lang w:val="en-US" w:eastAsia="zh-CN"/>
                    </w:rPr>
                    <w:t>周</w:t>
                  </w:r>
                  <w:r>
                    <w:rPr>
                      <w:rFonts w:hAnsi="宋体"/>
                      <w:sz w:val="21"/>
                      <w:szCs w:val="18"/>
                    </w:rPr>
                    <w:t>界</w:t>
                  </w:r>
                  <w:r>
                    <w:rPr>
                      <w:rFonts w:hint="eastAsia" w:hAnsi="宋体"/>
                      <w:sz w:val="21"/>
                      <w:szCs w:val="18"/>
                      <w:lang w:val="en-US" w:eastAsia="zh-CN"/>
                    </w:rPr>
                    <w:t>外</w:t>
                  </w:r>
                  <w:r>
                    <w:rPr>
                      <w:rFonts w:hAnsi="宋体"/>
                      <w:sz w:val="21"/>
                      <w:szCs w:val="18"/>
                    </w:rPr>
                    <w:t>浓度</w:t>
                  </w:r>
                  <w:r>
                    <w:rPr>
                      <w:rFonts w:hint="eastAsia" w:hAnsi="宋体"/>
                      <w:sz w:val="21"/>
                      <w:szCs w:val="18"/>
                      <w:lang w:val="en-US" w:eastAsia="zh-CN"/>
                    </w:rPr>
                    <w:t>最高点</w:t>
                  </w:r>
                </w:p>
              </w:tc>
              <w:tc>
                <w:tcPr>
                  <w:tcW w:w="10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eastAsia="宋体"/>
                      <w:sz w:val="21"/>
                      <w:szCs w:val="18"/>
                      <w:lang w:val="en-US" w:eastAsia="zh-CN"/>
                    </w:rPr>
                  </w:pPr>
                  <w:r>
                    <w:rPr>
                      <w:rFonts w:hint="eastAsia"/>
                      <w:sz w:val="21"/>
                      <w:szCs w:val="18"/>
                      <w:lang w:val="en-US" w:eastAsia="zh-CN"/>
                    </w:rPr>
                    <w:t>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830" w:hRule="atLeast"/>
                <w:jc w:val="center"/>
              </w:trPr>
              <w:tc>
                <w:tcPr>
                  <w:tcW w:w="66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kern w:val="2"/>
                      <w:sz w:val="21"/>
                      <w:szCs w:val="18"/>
                      <w:lang w:val="en-US" w:eastAsia="zh-CN" w:bidi="ar-SA"/>
                    </w:rPr>
                  </w:pPr>
                  <w:r>
                    <w:rPr>
                      <w:rFonts w:hAnsi="宋体"/>
                      <w:sz w:val="21"/>
                      <w:szCs w:val="18"/>
                    </w:rPr>
                    <w:t>颗粒物</w:t>
                  </w:r>
                </w:p>
              </w:tc>
              <w:tc>
                <w:tcPr>
                  <w:tcW w:w="109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kern w:val="2"/>
                      <w:sz w:val="21"/>
                      <w:szCs w:val="18"/>
                      <w:lang w:val="en-US" w:eastAsia="zh-CN" w:bidi="ar-SA"/>
                    </w:rPr>
                  </w:pPr>
                  <w:r>
                    <w:rPr>
                      <w:rFonts w:hint="eastAsia"/>
                      <w:sz w:val="21"/>
                      <w:szCs w:val="18"/>
                      <w:lang w:val="en-US" w:eastAsia="zh-CN"/>
                    </w:rPr>
                    <w:t>20</w:t>
                  </w:r>
                </w:p>
              </w:tc>
              <w:tc>
                <w:tcPr>
                  <w:tcW w:w="9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sz w:val="21"/>
                      <w:szCs w:val="18"/>
                    </w:rPr>
                  </w:pPr>
                  <w:r>
                    <w:rPr>
                      <w:rFonts w:hint="eastAsia" w:eastAsia="宋体"/>
                      <w:sz w:val="21"/>
                      <w:szCs w:val="18"/>
                    </w:rPr>
                    <w:t>15</w:t>
                  </w:r>
                </w:p>
              </w:tc>
              <w:tc>
                <w:tcPr>
                  <w:tcW w:w="58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sz w:val="21"/>
                      <w:szCs w:val="18"/>
                      <w:lang w:val="en-US" w:eastAsia="zh-CN"/>
                    </w:rPr>
                  </w:pPr>
                  <w:r>
                    <w:rPr>
                      <w:rFonts w:hint="eastAsia"/>
                      <w:sz w:val="21"/>
                      <w:szCs w:val="18"/>
                      <w:lang w:val="en-US" w:eastAsia="zh-CN"/>
                    </w:rPr>
                    <w:t>/</w:t>
                  </w:r>
                </w:p>
              </w:tc>
              <w:tc>
                <w:tcPr>
                  <w:tcW w:w="257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Ansi="宋体"/>
                      <w:sz w:val="21"/>
                      <w:szCs w:val="18"/>
                    </w:rPr>
                  </w:pPr>
                  <w:r>
                    <w:rPr>
                      <w:rFonts w:hint="eastAsia" w:hAnsi="宋体"/>
                      <w:sz w:val="21"/>
                      <w:szCs w:val="18"/>
                      <w:lang w:val="en-US" w:eastAsia="zh-CN"/>
                    </w:rPr>
                    <w:t>周</w:t>
                  </w:r>
                  <w:r>
                    <w:rPr>
                      <w:rFonts w:hAnsi="宋体"/>
                      <w:sz w:val="21"/>
                      <w:szCs w:val="18"/>
                    </w:rPr>
                    <w:t>界</w:t>
                  </w:r>
                  <w:r>
                    <w:rPr>
                      <w:rFonts w:hint="eastAsia" w:hAnsi="宋体"/>
                      <w:sz w:val="21"/>
                      <w:szCs w:val="18"/>
                      <w:lang w:val="en-US" w:eastAsia="zh-CN"/>
                    </w:rPr>
                    <w:t>外</w:t>
                  </w:r>
                  <w:r>
                    <w:rPr>
                      <w:rFonts w:hAnsi="宋体"/>
                      <w:sz w:val="21"/>
                      <w:szCs w:val="18"/>
                    </w:rPr>
                    <w:t>浓度</w:t>
                  </w:r>
                  <w:r>
                    <w:rPr>
                      <w:rFonts w:hint="eastAsia" w:hAnsi="宋体"/>
                      <w:sz w:val="21"/>
                      <w:szCs w:val="18"/>
                      <w:lang w:val="en-US" w:eastAsia="zh-CN"/>
                    </w:rPr>
                    <w:t>最高点</w:t>
                  </w:r>
                </w:p>
              </w:tc>
              <w:tc>
                <w:tcPr>
                  <w:tcW w:w="10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sz w:val="21"/>
                      <w:szCs w:val="18"/>
                      <w:lang w:val="en-US" w:eastAsia="zh-CN"/>
                    </w:rPr>
                  </w:pPr>
                  <w:r>
                    <w:rPr>
                      <w:rFonts w:hint="eastAsia"/>
                      <w:sz w:val="21"/>
                      <w:szCs w:val="18"/>
                      <w:lang w:val="en-US" w:eastAsia="zh-CN"/>
                    </w:rPr>
                    <w:t>1</w:t>
                  </w:r>
                </w:p>
              </w:tc>
            </w:tr>
          </w:tbl>
          <w:p>
            <w:pPr>
              <w:keepNext w:val="0"/>
              <w:keepLines w:val="0"/>
              <w:widowControl/>
              <w:suppressLineNumbers w:val="0"/>
              <w:ind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项目炉窑废气排放参照执行《工业炉窑大气污染物排放标准》</w:t>
            </w:r>
            <w:r>
              <w:rPr>
                <w:rFonts w:hint="default" w:ascii="Times New Roman" w:hAnsi="Times New Roman" w:eastAsia="宋体" w:cs="Times New Roman"/>
                <w:color w:val="000000"/>
                <w:kern w:val="0"/>
                <w:sz w:val="24"/>
                <w:szCs w:val="24"/>
                <w:lang w:val="en-US" w:eastAsia="zh-CN" w:bidi="ar"/>
              </w:rPr>
              <w:t>DB31/860—2014 表1排</w:t>
            </w:r>
            <w:r>
              <w:rPr>
                <w:rFonts w:hint="eastAsia" w:ascii="宋体" w:hAnsi="宋体" w:eastAsia="宋体" w:cs="宋体"/>
                <w:color w:val="000000"/>
                <w:kern w:val="0"/>
                <w:sz w:val="24"/>
                <w:szCs w:val="24"/>
                <w:lang w:val="en-US" w:eastAsia="zh-CN" w:bidi="ar"/>
              </w:rPr>
              <w:t>放标准；</w:t>
            </w:r>
          </w:p>
          <w:p>
            <w:pPr>
              <w:keepNext w:val="0"/>
              <w:keepLines w:val="0"/>
              <w:widowControl/>
              <w:suppressLineNumbers w:val="0"/>
              <w:jc w:val="center"/>
              <w:rPr>
                <w:sz w:val="24"/>
                <w:szCs w:val="24"/>
              </w:rPr>
            </w:pPr>
            <w:r>
              <w:rPr>
                <w:rFonts w:hint="eastAsia" w:ascii="宋体" w:hAnsi="宋体" w:eastAsia="宋体" w:cs="宋体"/>
                <w:b/>
                <w:bCs/>
                <w:color w:val="000000"/>
                <w:kern w:val="0"/>
                <w:sz w:val="24"/>
                <w:szCs w:val="24"/>
                <w:lang w:val="en-US" w:eastAsia="zh-CN" w:bidi="ar"/>
              </w:rPr>
              <w:t>表</w:t>
            </w:r>
            <w:r>
              <w:rPr>
                <w:rFonts w:hint="eastAsia" w:cs="Times New Roman"/>
                <w:b/>
                <w:bCs/>
                <w:color w:val="000000"/>
                <w:kern w:val="0"/>
                <w:sz w:val="24"/>
                <w:szCs w:val="24"/>
                <w:lang w:val="en-US" w:eastAsia="zh-CN" w:bidi="ar"/>
              </w:rPr>
              <w:t>1</w:t>
            </w:r>
            <w:r>
              <w:rPr>
                <w:rFonts w:hint="default" w:ascii="Times New Roman" w:hAnsi="Times New Roman" w:eastAsia="宋体" w:cs="Times New Roman"/>
                <w:b/>
                <w:bCs/>
                <w:color w:val="000000"/>
                <w:kern w:val="0"/>
                <w:sz w:val="24"/>
                <w:szCs w:val="24"/>
                <w:lang w:val="en-US" w:eastAsia="zh-CN" w:bidi="ar"/>
              </w:rPr>
              <w:t>-</w:t>
            </w:r>
            <w:r>
              <w:rPr>
                <w:rFonts w:hint="eastAsia" w:cs="Times New Roman"/>
                <w:b/>
                <w:bCs/>
                <w:color w:val="000000"/>
                <w:kern w:val="0"/>
                <w:sz w:val="24"/>
                <w:szCs w:val="24"/>
                <w:lang w:val="en-US" w:eastAsia="zh-CN" w:bidi="ar"/>
              </w:rPr>
              <w:t>2</w:t>
            </w:r>
            <w:r>
              <w:rPr>
                <w:rFonts w:hint="eastAsia" w:ascii="Times New Roman" w:hAnsi="Times New Roman" w:eastAsia="宋体" w:cs="Times New Roman"/>
                <w:b/>
                <w:bCs/>
                <w:color w:val="000000"/>
                <w:kern w:val="0"/>
                <w:sz w:val="24"/>
                <w:szCs w:val="24"/>
                <w:lang w:val="en-US" w:eastAsia="zh-CN" w:bidi="ar"/>
              </w:rPr>
              <w:t xml:space="preserve">  </w:t>
            </w:r>
            <w:r>
              <w:rPr>
                <w:rFonts w:hint="eastAsia" w:ascii="宋体" w:hAnsi="宋体" w:eastAsia="宋体" w:cs="宋体"/>
                <w:b/>
                <w:bCs/>
                <w:color w:val="000000"/>
                <w:kern w:val="0"/>
                <w:sz w:val="24"/>
                <w:szCs w:val="24"/>
                <w:lang w:val="en-US" w:eastAsia="zh-CN" w:bidi="ar"/>
              </w:rPr>
              <w:t>《工业炉窑大气污染物排放标准》</w:t>
            </w:r>
            <w:r>
              <w:rPr>
                <w:rFonts w:hint="default" w:ascii="Times New Roman" w:hAnsi="Times New Roman" w:eastAsia="宋体" w:cs="Times New Roman"/>
                <w:b/>
                <w:bCs/>
                <w:color w:val="000000"/>
                <w:kern w:val="0"/>
                <w:sz w:val="24"/>
                <w:szCs w:val="24"/>
                <w:lang w:val="en-US" w:eastAsia="zh-CN" w:bidi="ar"/>
              </w:rPr>
              <w:t>DB31/860—2014</w:t>
            </w:r>
            <w:r>
              <w:rPr>
                <w:rFonts w:hint="eastAsia" w:ascii="宋体" w:hAnsi="宋体" w:eastAsia="宋体" w:cs="宋体"/>
                <w:b/>
                <w:bCs/>
                <w:color w:val="000000"/>
                <w:kern w:val="0"/>
                <w:sz w:val="24"/>
                <w:szCs w:val="24"/>
                <w:lang w:val="en-US" w:eastAsia="zh-CN" w:bidi="ar"/>
              </w:rPr>
              <w:t>排放标准</w:t>
            </w:r>
          </w:p>
          <w:tbl>
            <w:tblPr>
              <w:tblStyle w:val="16"/>
              <w:tblW w:w="689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79"/>
              <w:gridCol w:w="2031"/>
              <w:gridCol w:w="1129"/>
              <w:gridCol w:w="255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802" w:hRule="atLeast"/>
                <w:jc w:val="center"/>
              </w:trPr>
              <w:tc>
                <w:tcPr>
                  <w:tcW w:w="1179"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b/>
                      <w:bCs/>
                      <w:sz w:val="21"/>
                      <w:szCs w:val="18"/>
                    </w:rPr>
                  </w:pPr>
                  <w:r>
                    <w:rPr>
                      <w:b/>
                      <w:bCs/>
                      <w:sz w:val="21"/>
                      <w:szCs w:val="18"/>
                    </w:rPr>
                    <w:t>污染物</w:t>
                  </w:r>
                </w:p>
              </w:tc>
              <w:tc>
                <w:tcPr>
                  <w:tcW w:w="2031"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eastAsia="宋体"/>
                      <w:b/>
                      <w:bCs/>
                      <w:sz w:val="21"/>
                      <w:szCs w:val="18"/>
                      <w:lang w:val="en-US" w:eastAsia="zh-CN"/>
                    </w:rPr>
                  </w:pPr>
                  <w:r>
                    <w:rPr>
                      <w:rFonts w:hint="eastAsia"/>
                      <w:b/>
                      <w:bCs/>
                      <w:sz w:val="21"/>
                      <w:szCs w:val="18"/>
                      <w:lang w:val="en-US" w:eastAsia="zh-CN"/>
                    </w:rPr>
                    <w:t>最高允许排放浓度</w:t>
                  </w:r>
                  <w:r>
                    <w:rPr>
                      <w:rFonts w:hint="default" w:ascii="Times New Roman" w:hAnsi="Times New Roman" w:cs="Times New Roman"/>
                      <w:b/>
                      <w:bCs/>
                      <w:sz w:val="21"/>
                      <w:szCs w:val="18"/>
                      <w:lang w:val="en-US" w:eastAsia="zh-CN"/>
                    </w:rPr>
                    <w:t>（mg/m³）</w:t>
                  </w:r>
                </w:p>
              </w:tc>
              <w:tc>
                <w:tcPr>
                  <w:tcW w:w="1129"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b/>
                      <w:bCs/>
                      <w:sz w:val="21"/>
                      <w:szCs w:val="18"/>
                      <w:lang w:val="en-US" w:eastAsia="zh-CN"/>
                    </w:rPr>
                  </w:pPr>
                  <w:r>
                    <w:rPr>
                      <w:rFonts w:hint="eastAsia"/>
                      <w:b/>
                      <w:bCs/>
                      <w:sz w:val="21"/>
                      <w:szCs w:val="18"/>
                      <w:lang w:val="en-US" w:eastAsia="zh-CN"/>
                    </w:rPr>
                    <w:t>排气筒</w:t>
                  </w:r>
                </w:p>
              </w:tc>
              <w:tc>
                <w:tcPr>
                  <w:tcW w:w="2559"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eastAsia="宋体"/>
                      <w:b/>
                      <w:bCs/>
                      <w:sz w:val="21"/>
                      <w:szCs w:val="18"/>
                      <w:lang w:val="en-US" w:eastAsia="zh-CN"/>
                    </w:rPr>
                  </w:pPr>
                  <w:r>
                    <w:rPr>
                      <w:rFonts w:hint="eastAsia"/>
                      <w:b/>
                      <w:bCs/>
                      <w:sz w:val="21"/>
                      <w:szCs w:val="18"/>
                      <w:lang w:val="en-US" w:eastAsia="zh-CN"/>
                    </w:rPr>
                    <w:t>最高允许排放速率（kg/h）</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2" w:hRule="atLeast"/>
                <w:jc w:val="center"/>
              </w:trPr>
              <w:tc>
                <w:tcPr>
                  <w:tcW w:w="11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eastAsia="宋体"/>
                      <w:sz w:val="21"/>
                      <w:szCs w:val="18"/>
                      <w:lang w:val="en-US" w:eastAsia="zh-CN"/>
                    </w:rPr>
                  </w:pPr>
                  <w:r>
                    <w:rPr>
                      <w:rFonts w:hint="eastAsia"/>
                      <w:sz w:val="21"/>
                      <w:szCs w:val="18"/>
                      <w:lang w:val="en-US" w:eastAsia="zh-CN"/>
                    </w:rPr>
                    <w:t>氮氧化物</w:t>
                  </w:r>
                </w:p>
              </w:tc>
              <w:tc>
                <w:tcPr>
                  <w:tcW w:w="20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eastAsia="宋体"/>
                      <w:sz w:val="21"/>
                      <w:szCs w:val="18"/>
                      <w:lang w:val="en-US" w:eastAsia="zh-CN"/>
                    </w:rPr>
                  </w:pPr>
                  <w:r>
                    <w:rPr>
                      <w:rFonts w:hint="eastAsia"/>
                      <w:sz w:val="21"/>
                      <w:szCs w:val="18"/>
                      <w:lang w:val="en-US" w:eastAsia="zh-CN"/>
                    </w:rPr>
                    <w:t>200</w:t>
                  </w:r>
                </w:p>
              </w:tc>
              <w:tc>
                <w:tcPr>
                  <w:tcW w:w="11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sz w:val="21"/>
                      <w:szCs w:val="18"/>
                      <w:lang w:val="en-US" w:eastAsia="zh-CN"/>
                    </w:rPr>
                  </w:pPr>
                  <w:r>
                    <w:rPr>
                      <w:rFonts w:hint="eastAsia" w:eastAsia="宋体"/>
                      <w:sz w:val="21"/>
                      <w:szCs w:val="18"/>
                    </w:rPr>
                    <w:t>15</w:t>
                  </w:r>
                </w:p>
              </w:tc>
              <w:tc>
                <w:tcPr>
                  <w:tcW w:w="2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eastAsia="宋体"/>
                      <w:sz w:val="21"/>
                      <w:szCs w:val="18"/>
                      <w:lang w:val="en-US" w:eastAsia="zh-CN"/>
                    </w:rPr>
                  </w:pPr>
                  <w:r>
                    <w:rPr>
                      <w:rFonts w:hint="eastAsia"/>
                      <w:sz w:val="21"/>
                      <w:szCs w:val="18"/>
                      <w:lang w:val="en-US"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67" w:hRule="atLeast"/>
                <w:jc w:val="center"/>
              </w:trPr>
              <w:tc>
                <w:tcPr>
                  <w:tcW w:w="11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kern w:val="2"/>
                      <w:sz w:val="21"/>
                      <w:szCs w:val="18"/>
                      <w:lang w:val="en-US" w:eastAsia="zh-CN" w:bidi="ar-SA"/>
                    </w:rPr>
                  </w:pPr>
                  <w:r>
                    <w:rPr>
                      <w:rFonts w:hAnsi="宋体"/>
                      <w:sz w:val="21"/>
                      <w:szCs w:val="18"/>
                    </w:rPr>
                    <w:t>颗粒物</w:t>
                  </w:r>
                </w:p>
              </w:tc>
              <w:tc>
                <w:tcPr>
                  <w:tcW w:w="20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kern w:val="2"/>
                      <w:sz w:val="21"/>
                      <w:szCs w:val="18"/>
                      <w:lang w:val="en-US" w:eastAsia="zh-CN" w:bidi="ar-SA"/>
                    </w:rPr>
                  </w:pPr>
                  <w:r>
                    <w:rPr>
                      <w:rFonts w:hint="eastAsia"/>
                      <w:sz w:val="21"/>
                      <w:szCs w:val="18"/>
                      <w:lang w:val="en-US" w:eastAsia="zh-CN"/>
                    </w:rPr>
                    <w:t>20</w:t>
                  </w:r>
                </w:p>
              </w:tc>
              <w:tc>
                <w:tcPr>
                  <w:tcW w:w="11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sz w:val="21"/>
                      <w:szCs w:val="18"/>
                      <w:lang w:val="en-US" w:eastAsia="zh-CN"/>
                    </w:rPr>
                  </w:pPr>
                </w:p>
              </w:tc>
              <w:tc>
                <w:tcPr>
                  <w:tcW w:w="2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eastAsia="宋体"/>
                      <w:sz w:val="21"/>
                      <w:szCs w:val="18"/>
                      <w:lang w:val="en-US" w:eastAsia="zh-CN"/>
                    </w:rPr>
                  </w:pPr>
                  <w:r>
                    <w:rPr>
                      <w:rFonts w:hint="eastAsia"/>
                      <w:sz w:val="21"/>
                      <w:szCs w:val="18"/>
                      <w:lang w:val="en-US" w:eastAsia="zh-CN"/>
                    </w:rPr>
                    <w:t>/</w:t>
                  </w:r>
                </w:p>
              </w:tc>
            </w:tr>
          </w:tbl>
          <w:p>
            <w:pPr>
              <w:spacing w:line="460" w:lineRule="exact"/>
              <w:ind w:firstLine="482" w:firstLineChars="200"/>
              <w:rPr>
                <w:rFonts w:eastAsia="宋体"/>
                <w:b/>
                <w:bCs/>
                <w:snapToGrid w:val="0"/>
                <w:kern w:val="0"/>
                <w:sz w:val="24"/>
                <w:szCs w:val="20"/>
              </w:rPr>
            </w:pPr>
            <w:r>
              <w:rPr>
                <w:rFonts w:hAnsi="宋体" w:eastAsia="宋体"/>
                <w:b/>
                <w:bCs/>
                <w:snapToGrid w:val="0"/>
                <w:kern w:val="0"/>
                <w:sz w:val="24"/>
                <w:szCs w:val="20"/>
              </w:rPr>
              <w:t>（</w:t>
            </w:r>
            <w:r>
              <w:rPr>
                <w:rFonts w:eastAsia="宋体"/>
                <w:b/>
                <w:bCs/>
                <w:snapToGrid w:val="0"/>
                <w:kern w:val="0"/>
                <w:sz w:val="24"/>
                <w:szCs w:val="20"/>
              </w:rPr>
              <w:t>2</w:t>
            </w:r>
            <w:r>
              <w:rPr>
                <w:rFonts w:hAnsi="宋体" w:eastAsia="宋体"/>
                <w:b/>
                <w:bCs/>
                <w:snapToGrid w:val="0"/>
                <w:kern w:val="0"/>
                <w:sz w:val="24"/>
                <w:szCs w:val="20"/>
              </w:rPr>
              <w:t>）废水</w:t>
            </w:r>
            <w:r>
              <w:rPr>
                <w:rFonts w:hint="eastAsia"/>
                <w:b/>
                <w:bCs/>
                <w:szCs w:val="20"/>
                <w:lang w:val="en-US" w:eastAsia="zh-CN"/>
              </w:rPr>
              <w:t>排放标准</w:t>
            </w:r>
          </w:p>
          <w:p>
            <w:pPr>
              <w:spacing w:line="460" w:lineRule="exact"/>
              <w:ind w:firstLine="570"/>
              <w:rPr>
                <w:rFonts w:eastAsia="宋体"/>
                <w:sz w:val="24"/>
                <w:szCs w:val="20"/>
              </w:rPr>
            </w:pPr>
            <w:r>
              <w:rPr>
                <w:rFonts w:hAnsi="宋体" w:eastAsia="宋体"/>
                <w:sz w:val="24"/>
                <w:szCs w:val="20"/>
              </w:rPr>
              <w:t>项目所在区域污水属于钟顺污水处理厂收水范围，项目污水排入钟顺污水处理厂。项目废水排放执行《污水综合排放标准》（</w:t>
            </w:r>
            <w:r>
              <w:rPr>
                <w:rFonts w:eastAsia="宋体"/>
                <w:sz w:val="24"/>
                <w:szCs w:val="20"/>
              </w:rPr>
              <w:t>GB8978-1996</w:t>
            </w:r>
            <w:r>
              <w:rPr>
                <w:rFonts w:hAnsi="宋体" w:eastAsia="宋体"/>
                <w:sz w:val="24"/>
                <w:szCs w:val="20"/>
              </w:rPr>
              <w:t>）三级标准和钟顺污水处理厂接管标准。具体见表</w:t>
            </w:r>
            <w:r>
              <w:rPr>
                <w:rFonts w:hint="eastAsia" w:eastAsia="宋体"/>
                <w:sz w:val="24"/>
                <w:szCs w:val="20"/>
                <w:lang w:val="en-US" w:eastAsia="zh-CN"/>
              </w:rPr>
              <w:t>1</w:t>
            </w:r>
            <w:r>
              <w:rPr>
                <w:rFonts w:eastAsia="宋体"/>
                <w:sz w:val="24"/>
                <w:szCs w:val="20"/>
              </w:rPr>
              <w:t>-</w:t>
            </w:r>
            <w:r>
              <w:rPr>
                <w:rFonts w:hint="eastAsia" w:eastAsia="宋体"/>
                <w:sz w:val="24"/>
                <w:szCs w:val="20"/>
                <w:lang w:val="en-US" w:eastAsia="zh-CN"/>
              </w:rPr>
              <w:t>2</w:t>
            </w:r>
            <w:r>
              <w:rPr>
                <w:rFonts w:hAnsi="宋体" w:eastAsia="宋体"/>
                <w:sz w:val="24"/>
                <w:szCs w:val="20"/>
              </w:rPr>
              <w:t>。</w:t>
            </w:r>
          </w:p>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eastAsia="宋体"/>
                <w:b/>
                <w:sz w:val="24"/>
                <w:szCs w:val="24"/>
              </w:rPr>
            </w:pPr>
            <w:r>
              <w:rPr>
                <w:rFonts w:hAnsi="宋体" w:eastAsia="宋体"/>
                <w:b/>
                <w:bCs/>
                <w:sz w:val="24"/>
                <w:szCs w:val="24"/>
              </w:rPr>
              <w:t>表</w:t>
            </w:r>
            <w:r>
              <w:rPr>
                <w:rFonts w:hint="eastAsia" w:eastAsia="宋体"/>
                <w:b/>
                <w:bCs/>
                <w:sz w:val="24"/>
                <w:szCs w:val="24"/>
                <w:lang w:val="en-US" w:eastAsia="zh-CN"/>
              </w:rPr>
              <w:t>1-</w:t>
            </w:r>
            <w:r>
              <w:rPr>
                <w:rFonts w:hint="eastAsia"/>
                <w:b/>
                <w:bCs/>
                <w:sz w:val="24"/>
                <w:szCs w:val="24"/>
                <w:lang w:val="en-US" w:eastAsia="zh-CN"/>
              </w:rPr>
              <w:t>3</w:t>
            </w:r>
            <w:r>
              <w:rPr>
                <w:rFonts w:eastAsia="宋体"/>
                <w:b/>
                <w:bCs/>
                <w:sz w:val="24"/>
                <w:szCs w:val="24"/>
              </w:rPr>
              <w:t xml:space="preserve">  </w:t>
            </w:r>
            <w:r>
              <w:rPr>
                <w:rFonts w:hAnsi="宋体" w:eastAsia="宋体"/>
                <w:b/>
                <w:bCs/>
                <w:sz w:val="24"/>
                <w:szCs w:val="24"/>
              </w:rPr>
              <w:t>废水排放标准</w:t>
            </w:r>
            <w:r>
              <w:rPr>
                <w:rFonts w:eastAsia="宋体"/>
                <w:bCs/>
                <w:sz w:val="24"/>
                <w:szCs w:val="24"/>
              </w:rPr>
              <w:t xml:space="preserve"> </w:t>
            </w:r>
            <w:r>
              <w:rPr>
                <w:rFonts w:eastAsia="宋体"/>
                <w:b/>
                <w:bCs/>
                <w:sz w:val="24"/>
                <w:szCs w:val="24"/>
              </w:rPr>
              <w:t xml:space="preserve"> </w:t>
            </w:r>
            <w:r>
              <w:rPr>
                <w:rFonts w:hAnsi="宋体" w:eastAsia="宋体"/>
                <w:b/>
                <w:sz w:val="24"/>
                <w:szCs w:val="24"/>
              </w:rPr>
              <w:t>单位：</w:t>
            </w:r>
            <w:r>
              <w:rPr>
                <w:rFonts w:eastAsia="宋体"/>
                <w:b/>
                <w:sz w:val="24"/>
                <w:szCs w:val="24"/>
              </w:rPr>
              <w:t>mg/L</w:t>
            </w:r>
            <w:r>
              <w:rPr>
                <w:rFonts w:hAnsi="宋体" w:eastAsia="宋体"/>
                <w:b/>
                <w:sz w:val="24"/>
                <w:szCs w:val="24"/>
              </w:rPr>
              <w:t>，</w:t>
            </w:r>
            <w:r>
              <w:rPr>
                <w:rFonts w:eastAsia="宋体"/>
                <w:b/>
                <w:sz w:val="24"/>
                <w:szCs w:val="24"/>
              </w:rPr>
              <w:t>pH</w:t>
            </w:r>
            <w:r>
              <w:rPr>
                <w:rFonts w:hAnsi="宋体" w:eastAsia="宋体"/>
                <w:b/>
                <w:sz w:val="24"/>
                <w:szCs w:val="24"/>
              </w:rPr>
              <w:t>值除外</w:t>
            </w:r>
          </w:p>
          <w:tbl>
            <w:tblPr>
              <w:tblStyle w:val="16"/>
              <w:tblW w:w="6956"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618"/>
              <w:gridCol w:w="635"/>
              <w:gridCol w:w="704"/>
              <w:gridCol w:w="796"/>
              <w:gridCol w:w="550"/>
              <w:gridCol w:w="869"/>
              <w:gridCol w:w="78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52" w:hRule="atLeast"/>
                <w:jc w:val="center"/>
              </w:trPr>
              <w:tc>
                <w:tcPr>
                  <w:tcW w:w="18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b/>
                      <w:bCs/>
                      <w:sz w:val="21"/>
                      <w:szCs w:val="18"/>
                    </w:rPr>
                  </w:pPr>
                  <w:r>
                    <w:rPr>
                      <w:rFonts w:hAnsi="宋体" w:eastAsia="宋体"/>
                      <w:b/>
                      <w:bCs/>
                      <w:sz w:val="21"/>
                      <w:szCs w:val="18"/>
                    </w:rPr>
                    <w:t>标准</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b/>
                      <w:bCs/>
                      <w:sz w:val="21"/>
                      <w:szCs w:val="18"/>
                    </w:rPr>
                  </w:pPr>
                  <w:r>
                    <w:rPr>
                      <w:rFonts w:eastAsia="宋体"/>
                      <w:b/>
                      <w:bCs/>
                      <w:sz w:val="21"/>
                      <w:szCs w:val="18"/>
                    </w:rPr>
                    <w:t>pH</w:t>
                  </w:r>
                </w:p>
              </w:tc>
              <w:tc>
                <w:tcPr>
                  <w:tcW w:w="50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b/>
                      <w:bCs/>
                      <w:sz w:val="21"/>
                      <w:szCs w:val="18"/>
                    </w:rPr>
                  </w:pPr>
                  <w:r>
                    <w:rPr>
                      <w:rFonts w:eastAsia="宋体"/>
                      <w:b/>
                      <w:bCs/>
                      <w:sz w:val="21"/>
                      <w:szCs w:val="18"/>
                    </w:rPr>
                    <w:t>COD</w:t>
                  </w:r>
                </w:p>
              </w:tc>
              <w:tc>
                <w:tcPr>
                  <w:tcW w:w="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b/>
                      <w:bCs/>
                      <w:sz w:val="21"/>
                      <w:szCs w:val="18"/>
                    </w:rPr>
                  </w:pPr>
                  <w:r>
                    <w:rPr>
                      <w:rFonts w:eastAsia="宋体"/>
                      <w:b/>
                      <w:bCs/>
                      <w:sz w:val="21"/>
                      <w:szCs w:val="18"/>
                    </w:rPr>
                    <w:t>BOD</w:t>
                  </w:r>
                  <w:r>
                    <w:rPr>
                      <w:rFonts w:eastAsia="宋体"/>
                      <w:b/>
                      <w:bCs/>
                      <w:sz w:val="21"/>
                      <w:szCs w:val="18"/>
                      <w:vertAlign w:val="subscript"/>
                    </w:rPr>
                    <w:t>5</w:t>
                  </w:r>
                </w:p>
              </w:tc>
              <w:tc>
                <w:tcPr>
                  <w:tcW w:w="39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b/>
                      <w:bCs/>
                      <w:sz w:val="21"/>
                      <w:szCs w:val="18"/>
                    </w:rPr>
                  </w:pPr>
                  <w:r>
                    <w:rPr>
                      <w:rFonts w:eastAsia="宋体"/>
                      <w:b/>
                      <w:bCs/>
                      <w:sz w:val="21"/>
                      <w:szCs w:val="18"/>
                    </w:rPr>
                    <w:t>SS</w:t>
                  </w:r>
                </w:p>
              </w:tc>
              <w:tc>
                <w:tcPr>
                  <w:tcW w:w="624"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b/>
                      <w:bCs/>
                      <w:sz w:val="21"/>
                      <w:szCs w:val="18"/>
                    </w:rPr>
                  </w:pPr>
                  <w:r>
                    <w:rPr>
                      <w:rFonts w:eastAsia="宋体"/>
                      <w:b/>
                      <w:bCs/>
                      <w:sz w:val="21"/>
                      <w:szCs w:val="18"/>
                    </w:rPr>
                    <w:t>NH</w:t>
                  </w:r>
                  <w:r>
                    <w:rPr>
                      <w:rFonts w:eastAsia="宋体"/>
                      <w:b/>
                      <w:bCs/>
                      <w:sz w:val="21"/>
                      <w:szCs w:val="18"/>
                      <w:vertAlign w:val="subscript"/>
                    </w:rPr>
                    <w:t>3</w:t>
                  </w:r>
                  <w:r>
                    <w:rPr>
                      <w:rFonts w:eastAsia="宋体"/>
                      <w:b/>
                      <w:bCs/>
                      <w:sz w:val="21"/>
                      <w:szCs w:val="18"/>
                    </w:rPr>
                    <w:t>-N</w:t>
                  </w:r>
                </w:p>
              </w:tc>
              <w:tc>
                <w:tcPr>
                  <w:tcW w:w="563"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b/>
                      <w:bCs/>
                      <w:sz w:val="21"/>
                      <w:szCs w:val="18"/>
                    </w:rPr>
                  </w:pPr>
                  <w:r>
                    <w:rPr>
                      <w:rFonts w:hAnsi="宋体" w:eastAsia="宋体"/>
                      <w:b/>
                      <w:bCs/>
                      <w:sz w:val="21"/>
                      <w:szCs w:val="18"/>
                    </w:rPr>
                    <w:t>动植物油</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00" w:hRule="atLeast"/>
                <w:jc w:val="center"/>
              </w:trPr>
              <w:tc>
                <w:tcPr>
                  <w:tcW w:w="1881" w:type="pct"/>
                  <w:noWrap w:val="0"/>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sz w:val="21"/>
                      <w:szCs w:val="21"/>
                    </w:rPr>
                  </w:pPr>
                  <w:r>
                    <w:rPr>
                      <w:rFonts w:hAnsi="宋体" w:eastAsia="宋体"/>
                      <w:sz w:val="21"/>
                      <w:szCs w:val="21"/>
                    </w:rPr>
                    <w:t>《污水综合排放标准》（</w:t>
                  </w:r>
                  <w:r>
                    <w:rPr>
                      <w:rFonts w:eastAsia="宋体"/>
                      <w:sz w:val="21"/>
                      <w:szCs w:val="21"/>
                    </w:rPr>
                    <w:t>GB8978-1996</w:t>
                  </w:r>
                  <w:r>
                    <w:rPr>
                      <w:rFonts w:hAnsi="宋体" w:eastAsia="宋体"/>
                      <w:sz w:val="21"/>
                      <w:szCs w:val="21"/>
                    </w:rPr>
                    <w:t>）中三级标准</w:t>
                  </w:r>
                </w:p>
              </w:tc>
              <w:tc>
                <w:tcPr>
                  <w:tcW w:w="456" w:type="pct"/>
                  <w:noWrap w:val="0"/>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sz w:val="21"/>
                      <w:szCs w:val="21"/>
                    </w:rPr>
                  </w:pPr>
                  <w:r>
                    <w:rPr>
                      <w:rFonts w:eastAsia="宋体"/>
                      <w:sz w:val="21"/>
                      <w:szCs w:val="21"/>
                    </w:rPr>
                    <w:t>6-9</w:t>
                  </w:r>
                </w:p>
              </w:tc>
              <w:tc>
                <w:tcPr>
                  <w:tcW w:w="506" w:type="pct"/>
                  <w:noWrap w:val="0"/>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sz w:val="21"/>
                      <w:szCs w:val="21"/>
                    </w:rPr>
                  </w:pPr>
                  <w:r>
                    <w:rPr>
                      <w:rFonts w:eastAsia="宋体"/>
                      <w:sz w:val="21"/>
                      <w:szCs w:val="21"/>
                    </w:rPr>
                    <w:t>500</w:t>
                  </w:r>
                </w:p>
              </w:tc>
              <w:tc>
                <w:tcPr>
                  <w:tcW w:w="572" w:type="pct"/>
                  <w:noWrap w:val="0"/>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sz w:val="21"/>
                      <w:szCs w:val="21"/>
                    </w:rPr>
                  </w:pPr>
                  <w:r>
                    <w:rPr>
                      <w:rFonts w:eastAsia="宋体"/>
                      <w:sz w:val="21"/>
                      <w:szCs w:val="21"/>
                    </w:rPr>
                    <w:t>300</w:t>
                  </w:r>
                </w:p>
              </w:tc>
              <w:tc>
                <w:tcPr>
                  <w:tcW w:w="395" w:type="pct"/>
                  <w:noWrap w:val="0"/>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sz w:val="21"/>
                      <w:szCs w:val="21"/>
                    </w:rPr>
                  </w:pPr>
                  <w:r>
                    <w:rPr>
                      <w:rFonts w:eastAsia="宋体"/>
                      <w:sz w:val="21"/>
                      <w:szCs w:val="21"/>
                    </w:rPr>
                    <w:t>400</w:t>
                  </w:r>
                </w:p>
              </w:tc>
              <w:tc>
                <w:tcPr>
                  <w:tcW w:w="624" w:type="pct"/>
                  <w:tcBorders>
                    <w:right w:val="single" w:color="auto" w:sz="4" w:space="0"/>
                  </w:tcBorders>
                  <w:noWrap w:val="0"/>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sz w:val="21"/>
                      <w:szCs w:val="21"/>
                    </w:rPr>
                  </w:pPr>
                  <w:r>
                    <w:rPr>
                      <w:rFonts w:eastAsia="宋体"/>
                      <w:sz w:val="21"/>
                      <w:szCs w:val="21"/>
                    </w:rPr>
                    <w:t>/</w:t>
                  </w:r>
                </w:p>
              </w:tc>
              <w:tc>
                <w:tcPr>
                  <w:tcW w:w="563" w:type="pct"/>
                  <w:tcBorders>
                    <w:left w:val="single" w:color="auto" w:sz="4" w:space="0"/>
                  </w:tcBorders>
                  <w:noWrap w:val="0"/>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sz w:val="21"/>
                      <w:szCs w:val="21"/>
                    </w:rPr>
                  </w:pPr>
                  <w:r>
                    <w:rPr>
                      <w:rFonts w:eastAsia="宋体"/>
                      <w:sz w:val="21"/>
                      <w:szCs w:val="21"/>
                    </w:rPr>
                    <w:t>100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36" w:hRule="atLeast"/>
                <w:jc w:val="center"/>
              </w:trPr>
              <w:tc>
                <w:tcPr>
                  <w:tcW w:w="1881" w:type="pct"/>
                  <w:noWrap w:val="0"/>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sz w:val="21"/>
                      <w:szCs w:val="21"/>
                    </w:rPr>
                  </w:pPr>
                  <w:r>
                    <w:rPr>
                      <w:rFonts w:hAnsi="宋体" w:eastAsia="宋体"/>
                      <w:sz w:val="21"/>
                      <w:szCs w:val="21"/>
                    </w:rPr>
                    <w:t>钟顺污水处理厂接管标准</w:t>
                  </w:r>
                </w:p>
              </w:tc>
              <w:tc>
                <w:tcPr>
                  <w:tcW w:w="456" w:type="pct"/>
                  <w:noWrap w:val="0"/>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eastAsia="宋体"/>
                      <w:sz w:val="21"/>
                      <w:szCs w:val="21"/>
                    </w:rPr>
                  </w:pPr>
                  <w:r>
                    <w:rPr>
                      <w:sz w:val="21"/>
                      <w:szCs w:val="21"/>
                      <w:lang w:val="en-US" w:eastAsia="zh-CN"/>
                    </w:rPr>
                    <w:t>6-9</w:t>
                  </w:r>
                </w:p>
              </w:tc>
              <w:tc>
                <w:tcPr>
                  <w:tcW w:w="506" w:type="pct"/>
                  <w:noWrap w:val="0"/>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eastAsia="宋体"/>
                      <w:sz w:val="21"/>
                      <w:szCs w:val="21"/>
                    </w:rPr>
                  </w:pPr>
                  <w:r>
                    <w:rPr>
                      <w:sz w:val="21"/>
                      <w:szCs w:val="21"/>
                      <w:lang w:val="en-US" w:eastAsia="zh-CN"/>
                    </w:rPr>
                    <w:t>400</w:t>
                  </w:r>
                </w:p>
              </w:tc>
              <w:tc>
                <w:tcPr>
                  <w:tcW w:w="572" w:type="pct"/>
                  <w:noWrap w:val="0"/>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eastAsia="宋体"/>
                      <w:sz w:val="21"/>
                      <w:szCs w:val="21"/>
                    </w:rPr>
                  </w:pPr>
                  <w:r>
                    <w:rPr>
                      <w:sz w:val="21"/>
                      <w:szCs w:val="21"/>
                      <w:lang w:val="en-US" w:eastAsia="zh-CN"/>
                    </w:rPr>
                    <w:t>180</w:t>
                  </w:r>
                </w:p>
              </w:tc>
              <w:tc>
                <w:tcPr>
                  <w:tcW w:w="395" w:type="pct"/>
                  <w:noWrap w:val="0"/>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eastAsia="宋体"/>
                      <w:sz w:val="21"/>
                      <w:szCs w:val="21"/>
                    </w:rPr>
                  </w:pPr>
                  <w:r>
                    <w:rPr>
                      <w:sz w:val="21"/>
                      <w:szCs w:val="21"/>
                      <w:lang w:val="en-US" w:eastAsia="zh-CN"/>
                    </w:rPr>
                    <w:t>230</w:t>
                  </w:r>
                </w:p>
              </w:tc>
              <w:tc>
                <w:tcPr>
                  <w:tcW w:w="624" w:type="pct"/>
                  <w:tcBorders>
                    <w:right w:val="single" w:color="auto" w:sz="4" w:space="0"/>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eastAsia="宋体"/>
                      <w:sz w:val="21"/>
                      <w:szCs w:val="21"/>
                    </w:rPr>
                  </w:pPr>
                  <w:r>
                    <w:rPr>
                      <w:sz w:val="21"/>
                      <w:szCs w:val="21"/>
                      <w:lang w:val="en-US" w:eastAsia="zh-CN"/>
                    </w:rPr>
                    <w:t>35</w:t>
                  </w:r>
                </w:p>
              </w:tc>
              <w:tc>
                <w:tcPr>
                  <w:tcW w:w="563" w:type="pct"/>
                  <w:tcBorders>
                    <w:left w:val="single" w:color="auto" w:sz="4" w:space="0"/>
                  </w:tcBorders>
                  <w:noWrap w:val="0"/>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eastAsia="宋体"/>
                      <w:sz w:val="21"/>
                      <w:szCs w:val="21"/>
                    </w:rPr>
                  </w:pPr>
                  <w:r>
                    <w:rPr>
                      <w:rFonts w:eastAsia="宋体"/>
                      <w:sz w:val="21"/>
                      <w:szCs w:val="21"/>
                    </w:rPr>
                    <w:t>--</w:t>
                  </w:r>
                </w:p>
              </w:tc>
            </w:tr>
          </w:tbl>
          <w:p>
            <w:pPr>
              <w:spacing w:line="460" w:lineRule="exact"/>
              <w:ind w:firstLine="472" w:firstLineChars="196"/>
              <w:rPr>
                <w:rFonts w:eastAsia="宋体"/>
                <w:b/>
                <w:bCs/>
                <w:snapToGrid w:val="0"/>
                <w:kern w:val="0"/>
                <w:sz w:val="24"/>
                <w:szCs w:val="20"/>
              </w:rPr>
            </w:pPr>
            <w:r>
              <w:rPr>
                <w:rFonts w:hAnsi="宋体" w:eastAsia="宋体"/>
                <w:b/>
                <w:bCs/>
                <w:snapToGrid w:val="0"/>
                <w:kern w:val="0"/>
                <w:sz w:val="24"/>
                <w:szCs w:val="20"/>
              </w:rPr>
              <w:t>（</w:t>
            </w:r>
            <w:r>
              <w:rPr>
                <w:rFonts w:eastAsia="宋体"/>
                <w:b/>
                <w:bCs/>
                <w:snapToGrid w:val="0"/>
                <w:kern w:val="0"/>
                <w:sz w:val="24"/>
                <w:szCs w:val="20"/>
              </w:rPr>
              <w:t>3</w:t>
            </w:r>
            <w:r>
              <w:rPr>
                <w:rFonts w:hAnsi="宋体" w:eastAsia="宋体"/>
                <w:b/>
                <w:bCs/>
                <w:snapToGrid w:val="0"/>
                <w:kern w:val="0"/>
                <w:sz w:val="24"/>
                <w:szCs w:val="20"/>
              </w:rPr>
              <w:t>）噪声</w:t>
            </w:r>
            <w:r>
              <w:rPr>
                <w:rFonts w:hint="eastAsia"/>
                <w:b/>
                <w:bCs/>
                <w:szCs w:val="20"/>
                <w:lang w:val="en-US" w:eastAsia="zh-CN"/>
              </w:rPr>
              <w:t>排放标准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eastAsia="宋体"/>
                <w:sz w:val="24"/>
                <w:szCs w:val="20"/>
              </w:rPr>
            </w:pPr>
            <w:r>
              <w:rPr>
                <w:rFonts w:hAnsi="宋体" w:eastAsia="宋体"/>
                <w:sz w:val="24"/>
                <w:szCs w:val="20"/>
              </w:rPr>
              <w:t>运营期厂界噪声执行《工业企业厂界环境噪声排放标准》（</w:t>
            </w:r>
            <w:r>
              <w:rPr>
                <w:rFonts w:eastAsia="宋体"/>
                <w:sz w:val="24"/>
                <w:szCs w:val="20"/>
              </w:rPr>
              <w:t>GB12348</w:t>
            </w:r>
            <w:r>
              <w:rPr>
                <w:rFonts w:hAnsi="宋体" w:eastAsia="宋体"/>
                <w:sz w:val="24"/>
                <w:szCs w:val="20"/>
              </w:rPr>
              <w:t>－</w:t>
            </w:r>
            <w:r>
              <w:rPr>
                <w:rFonts w:eastAsia="宋体"/>
                <w:sz w:val="24"/>
                <w:szCs w:val="20"/>
              </w:rPr>
              <w:t>2008</w:t>
            </w:r>
            <w:r>
              <w:rPr>
                <w:rFonts w:hAnsi="宋体" w:eastAsia="宋体"/>
                <w:sz w:val="24"/>
                <w:szCs w:val="20"/>
              </w:rPr>
              <w:t>）</w:t>
            </w:r>
            <w:r>
              <w:rPr>
                <w:rFonts w:eastAsia="宋体"/>
                <w:sz w:val="24"/>
                <w:szCs w:val="20"/>
              </w:rPr>
              <w:t>3</w:t>
            </w:r>
            <w:r>
              <w:rPr>
                <w:rFonts w:hAnsi="宋体" w:eastAsia="宋体"/>
                <w:sz w:val="24"/>
                <w:szCs w:val="20"/>
              </w:rPr>
              <w:t>类</w:t>
            </w:r>
            <w:r>
              <w:rPr>
                <w:rFonts w:hint="eastAsia" w:hAnsi="宋体" w:eastAsia="宋体"/>
                <w:sz w:val="24"/>
                <w:szCs w:val="20"/>
              </w:rPr>
              <w:t>标准，</w:t>
            </w:r>
            <w:r>
              <w:rPr>
                <w:rFonts w:hAnsi="宋体" w:eastAsia="宋体"/>
                <w:sz w:val="24"/>
                <w:szCs w:val="20"/>
              </w:rPr>
              <w:t>具体如下。</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eastAsia="宋体"/>
                <w:b/>
                <w:szCs w:val="21"/>
              </w:rPr>
            </w:pPr>
            <w:r>
              <w:rPr>
                <w:rFonts w:hAnsi="宋体" w:eastAsia="宋体"/>
                <w:b/>
                <w:szCs w:val="21"/>
              </w:rPr>
              <w:t>表</w:t>
            </w:r>
            <w:r>
              <w:rPr>
                <w:rFonts w:hint="eastAsia"/>
                <w:b/>
                <w:szCs w:val="21"/>
                <w:lang w:val="en-US" w:eastAsia="zh-CN"/>
              </w:rPr>
              <w:t>1</w:t>
            </w:r>
            <w:r>
              <w:rPr>
                <w:rFonts w:eastAsia="宋体"/>
                <w:b/>
                <w:szCs w:val="21"/>
              </w:rPr>
              <w:t>-</w:t>
            </w:r>
            <w:r>
              <w:rPr>
                <w:rFonts w:hint="eastAsia"/>
                <w:b/>
                <w:szCs w:val="21"/>
                <w:lang w:val="en-US" w:eastAsia="zh-CN"/>
              </w:rPr>
              <w:t>4</w:t>
            </w:r>
            <w:r>
              <w:rPr>
                <w:rFonts w:eastAsia="宋体"/>
                <w:b/>
                <w:szCs w:val="21"/>
              </w:rPr>
              <w:t xml:space="preserve"> </w:t>
            </w:r>
            <w:r>
              <w:rPr>
                <w:rFonts w:hint="eastAsia"/>
                <w:b/>
                <w:szCs w:val="21"/>
                <w:lang w:val="en-US" w:eastAsia="zh-CN"/>
              </w:rPr>
              <w:t xml:space="preserve"> </w:t>
            </w:r>
            <w:r>
              <w:rPr>
                <w:rFonts w:hAnsi="宋体" w:eastAsia="宋体"/>
                <w:b/>
                <w:szCs w:val="21"/>
              </w:rPr>
              <w:t>工业企业厂界环境噪声排放标准限值</w:t>
            </w:r>
            <w:r>
              <w:rPr>
                <w:rFonts w:eastAsia="宋体"/>
                <w:b/>
                <w:szCs w:val="21"/>
              </w:rPr>
              <w:t xml:space="preserve">  </w:t>
            </w:r>
            <w:r>
              <w:rPr>
                <w:rFonts w:hAnsi="宋体" w:eastAsia="宋体"/>
                <w:b/>
                <w:szCs w:val="21"/>
              </w:rPr>
              <w:t>单位：</w:t>
            </w:r>
            <w:r>
              <w:rPr>
                <w:rFonts w:eastAsia="宋体"/>
                <w:b/>
                <w:szCs w:val="21"/>
              </w:rPr>
              <w:t>dB(A)</w:t>
            </w:r>
          </w:p>
          <w:tbl>
            <w:tblPr>
              <w:tblStyle w:val="16"/>
              <w:tblW w:w="7029"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261"/>
              <w:gridCol w:w="1525"/>
              <w:gridCol w:w="1629"/>
              <w:gridCol w:w="161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53" w:hRule="atLeast"/>
                <w:jc w:val="center"/>
              </w:trPr>
              <w:tc>
                <w:tcPr>
                  <w:tcW w:w="3786" w:type="dxa"/>
                  <w:gridSpan w:val="2"/>
                  <w:tcBorders>
                    <w:tl2br w:val="single" w:color="auto" w:sz="4" w:space="0"/>
                  </w:tcBorders>
                  <w:noWrap w:val="0"/>
                  <w:vAlign w:val="center"/>
                </w:tcPr>
                <w:p>
                  <w:pPr>
                    <w:spacing w:line="320" w:lineRule="exact"/>
                    <w:ind w:right="116"/>
                    <w:jc w:val="right"/>
                    <w:rPr>
                      <w:rFonts w:eastAsia="宋体"/>
                      <w:b/>
                      <w:caps/>
                      <w:sz w:val="21"/>
                      <w:szCs w:val="21"/>
                    </w:rPr>
                  </w:pPr>
                  <w:r>
                    <w:rPr>
                      <w:rFonts w:hAnsi="宋体" w:eastAsia="宋体"/>
                      <w:b/>
                      <w:caps/>
                      <w:sz w:val="21"/>
                      <w:szCs w:val="21"/>
                    </w:rPr>
                    <w:t>时段</w:t>
                  </w:r>
                </w:p>
                <w:p>
                  <w:pPr>
                    <w:spacing w:line="320" w:lineRule="exact"/>
                    <w:rPr>
                      <w:rFonts w:eastAsia="宋体"/>
                      <w:b/>
                      <w:caps/>
                      <w:sz w:val="21"/>
                      <w:szCs w:val="21"/>
                    </w:rPr>
                  </w:pPr>
                  <w:r>
                    <w:rPr>
                      <w:rFonts w:hAnsi="宋体" w:eastAsia="宋体"/>
                      <w:b/>
                      <w:caps/>
                      <w:sz w:val="21"/>
                      <w:szCs w:val="21"/>
                    </w:rPr>
                    <w:t>厂界外声环境功能区类别</w:t>
                  </w:r>
                </w:p>
              </w:tc>
              <w:tc>
                <w:tcPr>
                  <w:tcW w:w="1629" w:type="dxa"/>
                  <w:noWrap w:val="0"/>
                  <w:vAlign w:val="center"/>
                </w:tcPr>
                <w:p>
                  <w:pPr>
                    <w:spacing w:line="320" w:lineRule="exact"/>
                    <w:jc w:val="center"/>
                    <w:rPr>
                      <w:rFonts w:eastAsia="宋体"/>
                      <w:b/>
                      <w:caps/>
                      <w:sz w:val="21"/>
                      <w:szCs w:val="21"/>
                    </w:rPr>
                  </w:pPr>
                  <w:r>
                    <w:rPr>
                      <w:rFonts w:hAnsi="宋体" w:eastAsia="宋体"/>
                      <w:b/>
                      <w:caps/>
                      <w:sz w:val="21"/>
                      <w:szCs w:val="21"/>
                    </w:rPr>
                    <w:t>昼间</w:t>
                  </w:r>
                </w:p>
              </w:tc>
              <w:tc>
                <w:tcPr>
                  <w:tcW w:w="1614" w:type="dxa"/>
                  <w:noWrap w:val="0"/>
                  <w:vAlign w:val="center"/>
                </w:tcPr>
                <w:p>
                  <w:pPr>
                    <w:spacing w:line="320" w:lineRule="exact"/>
                    <w:jc w:val="center"/>
                    <w:rPr>
                      <w:rFonts w:eastAsia="宋体"/>
                      <w:b/>
                      <w:caps/>
                      <w:sz w:val="21"/>
                      <w:szCs w:val="21"/>
                    </w:rPr>
                  </w:pPr>
                  <w:r>
                    <w:rPr>
                      <w:rFonts w:hAnsi="宋体" w:eastAsia="宋体"/>
                      <w:b/>
                      <w:caps/>
                      <w:sz w:val="21"/>
                      <w:szCs w:val="21"/>
                    </w:rPr>
                    <w:t>夜间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28" w:hRule="atLeast"/>
                <w:jc w:val="center"/>
              </w:trPr>
              <w:tc>
                <w:tcPr>
                  <w:tcW w:w="2261" w:type="dxa"/>
                  <w:tcBorders>
                    <w:right w:val="single" w:color="auto" w:sz="4" w:space="0"/>
                  </w:tcBorders>
                  <w:noWrap w:val="0"/>
                  <w:vAlign w:val="center"/>
                </w:tcPr>
                <w:p>
                  <w:pPr>
                    <w:spacing w:line="320" w:lineRule="exact"/>
                    <w:jc w:val="center"/>
                    <w:rPr>
                      <w:rFonts w:eastAsia="宋体"/>
                      <w:sz w:val="21"/>
                      <w:szCs w:val="21"/>
                    </w:rPr>
                  </w:pPr>
                  <w:r>
                    <w:rPr>
                      <w:rFonts w:eastAsia="宋体"/>
                      <w:sz w:val="21"/>
                      <w:szCs w:val="21"/>
                    </w:rPr>
                    <w:t>厂界</w:t>
                  </w:r>
                </w:p>
              </w:tc>
              <w:tc>
                <w:tcPr>
                  <w:tcW w:w="1525" w:type="dxa"/>
                  <w:tcBorders>
                    <w:left w:val="single" w:color="auto" w:sz="4" w:space="0"/>
                  </w:tcBorders>
                  <w:noWrap w:val="0"/>
                  <w:vAlign w:val="center"/>
                </w:tcPr>
                <w:p>
                  <w:pPr>
                    <w:spacing w:line="320" w:lineRule="exact"/>
                    <w:jc w:val="center"/>
                    <w:rPr>
                      <w:sz w:val="21"/>
                      <w:szCs w:val="21"/>
                    </w:rPr>
                  </w:pPr>
                  <w:r>
                    <w:rPr>
                      <w:rFonts w:eastAsia="宋体"/>
                      <w:sz w:val="21"/>
                      <w:szCs w:val="21"/>
                    </w:rPr>
                    <w:t>3</w:t>
                  </w:r>
                  <w:r>
                    <w:rPr>
                      <w:rFonts w:hAnsi="宋体" w:eastAsia="宋体"/>
                      <w:sz w:val="21"/>
                      <w:szCs w:val="21"/>
                    </w:rPr>
                    <w:t>类</w:t>
                  </w:r>
                </w:p>
              </w:tc>
              <w:tc>
                <w:tcPr>
                  <w:tcW w:w="1629" w:type="dxa"/>
                  <w:noWrap w:val="0"/>
                  <w:vAlign w:val="center"/>
                </w:tcPr>
                <w:p>
                  <w:pPr>
                    <w:spacing w:line="320" w:lineRule="exact"/>
                    <w:jc w:val="center"/>
                    <w:rPr>
                      <w:rFonts w:eastAsia="宋体"/>
                      <w:sz w:val="21"/>
                      <w:szCs w:val="21"/>
                    </w:rPr>
                  </w:pPr>
                  <w:r>
                    <w:rPr>
                      <w:rFonts w:eastAsia="宋体"/>
                      <w:sz w:val="21"/>
                      <w:szCs w:val="21"/>
                    </w:rPr>
                    <w:t>65</w:t>
                  </w:r>
                </w:p>
              </w:tc>
              <w:tc>
                <w:tcPr>
                  <w:tcW w:w="1614" w:type="dxa"/>
                  <w:noWrap w:val="0"/>
                  <w:vAlign w:val="center"/>
                </w:tcPr>
                <w:p>
                  <w:pPr>
                    <w:spacing w:line="320" w:lineRule="exact"/>
                    <w:jc w:val="center"/>
                    <w:rPr>
                      <w:rFonts w:eastAsia="宋体"/>
                      <w:sz w:val="21"/>
                      <w:szCs w:val="21"/>
                    </w:rPr>
                  </w:pPr>
                  <w:r>
                    <w:rPr>
                      <w:rFonts w:eastAsia="宋体"/>
                      <w:sz w:val="21"/>
                      <w:szCs w:val="21"/>
                    </w:rPr>
                    <w:t>55</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eastAsia="宋体"/>
                <w:b/>
                <w:bCs/>
                <w:snapToGrid w:val="0"/>
                <w:kern w:val="0"/>
                <w:sz w:val="24"/>
                <w:szCs w:val="20"/>
              </w:rPr>
            </w:pPr>
            <w:r>
              <w:rPr>
                <w:rFonts w:hAnsi="宋体" w:eastAsia="宋体"/>
                <w:b/>
                <w:bCs/>
                <w:snapToGrid w:val="0"/>
                <w:kern w:val="0"/>
                <w:sz w:val="24"/>
                <w:szCs w:val="20"/>
              </w:rPr>
              <w:t>（</w:t>
            </w:r>
            <w:r>
              <w:rPr>
                <w:rFonts w:eastAsia="宋体"/>
                <w:b/>
                <w:bCs/>
                <w:snapToGrid w:val="0"/>
                <w:kern w:val="0"/>
                <w:sz w:val="24"/>
                <w:szCs w:val="20"/>
              </w:rPr>
              <w:t>4</w:t>
            </w:r>
            <w:r>
              <w:rPr>
                <w:rFonts w:hAnsi="宋体" w:eastAsia="宋体"/>
                <w:b/>
                <w:bCs/>
                <w:snapToGrid w:val="0"/>
                <w:kern w:val="0"/>
                <w:sz w:val="24"/>
                <w:szCs w:val="20"/>
              </w:rPr>
              <w:t>）固体废物</w:t>
            </w:r>
            <w:r>
              <w:rPr>
                <w:rFonts w:hint="eastAsia"/>
                <w:b/>
                <w:bCs/>
                <w:szCs w:val="20"/>
                <w:lang w:val="en-US" w:eastAsia="zh-CN"/>
              </w:rPr>
              <w:t>排放标准</w:t>
            </w:r>
          </w:p>
          <w:p>
            <w:pPr>
              <w:keepNext w:val="0"/>
              <w:keepLines w:val="0"/>
              <w:widowControl/>
              <w:suppressLineNumbers w:val="0"/>
              <w:jc w:val="left"/>
              <w:rPr>
                <w:rFonts w:hint="default"/>
                <w:szCs w:val="20"/>
                <w:lang w:val="en-US" w:eastAsia="zh-CN"/>
              </w:rPr>
            </w:pPr>
            <w:r>
              <w:rPr>
                <w:rFonts w:hAnsi="宋体" w:eastAsia="宋体"/>
                <w:bCs/>
                <w:snapToGrid w:val="0"/>
                <w:kern w:val="0"/>
                <w:sz w:val="24"/>
                <w:szCs w:val="20"/>
              </w:rPr>
              <w:t>一般工业固体废物执行《一般工业固体废物贮存和填埋污染控制标准》（</w:t>
            </w:r>
            <w:r>
              <w:rPr>
                <w:rFonts w:eastAsia="宋体"/>
                <w:bCs/>
                <w:snapToGrid w:val="0"/>
                <w:kern w:val="0"/>
                <w:sz w:val="24"/>
                <w:szCs w:val="20"/>
              </w:rPr>
              <w:t>GB18599-2020</w:t>
            </w:r>
            <w:r>
              <w:rPr>
                <w:rFonts w:hAnsi="宋体" w:eastAsia="宋体"/>
                <w:bCs/>
                <w:snapToGrid w:val="0"/>
                <w:kern w:val="0"/>
                <w:sz w:val="24"/>
                <w:szCs w:val="20"/>
              </w:rPr>
              <w:t>）中的相关要求</w:t>
            </w:r>
            <w:r>
              <w:rPr>
                <w:rFonts w:hint="eastAsia"/>
                <w:kern w:val="0"/>
                <w:sz w:val="24"/>
                <w:szCs w:val="20"/>
                <w:lang w:eastAsia="zh-CN"/>
              </w:rPr>
              <w:t>；</w:t>
            </w:r>
            <w:r>
              <w:rPr>
                <w:rFonts w:hint="eastAsia" w:ascii="宋体" w:hAnsi="宋体" w:eastAsia="宋体" w:cs="宋体"/>
                <w:color w:val="000000"/>
                <w:kern w:val="0"/>
                <w:sz w:val="24"/>
                <w:szCs w:val="24"/>
                <w:lang w:val="en-US" w:eastAsia="zh-CN" w:bidi="ar"/>
              </w:rPr>
              <w:t>危险废物处理执行《危险废物贮存污染控制标准》（</w:t>
            </w:r>
            <w:r>
              <w:rPr>
                <w:rFonts w:hint="default" w:ascii="Times New Roman" w:hAnsi="Times New Roman" w:eastAsia="宋体" w:cs="Times New Roman"/>
                <w:color w:val="000000"/>
                <w:kern w:val="0"/>
                <w:sz w:val="24"/>
                <w:szCs w:val="24"/>
                <w:lang w:val="en-US" w:eastAsia="zh-CN" w:bidi="ar"/>
              </w:rPr>
              <w:t>GB18597-20</w:t>
            </w:r>
            <w:r>
              <w:rPr>
                <w:rFonts w:hint="eastAsia" w:ascii="Times New Roman" w:hAnsi="Times New Roman" w:eastAsia="宋体" w:cs="Times New Roman"/>
                <w:color w:val="000000"/>
                <w:kern w:val="0"/>
                <w:sz w:val="24"/>
                <w:szCs w:val="24"/>
                <w:lang w:val="en-US" w:eastAsia="zh-CN" w:bidi="ar"/>
              </w:rPr>
              <w:t>23</w:t>
            </w:r>
            <w:r>
              <w:rPr>
                <w:rFonts w:hint="eastAsia" w:ascii="宋体" w:hAnsi="宋体" w:eastAsia="宋体" w:cs="宋体"/>
                <w:color w:val="000000"/>
                <w:kern w:val="0"/>
                <w:sz w:val="24"/>
                <w:szCs w:val="24"/>
                <w:lang w:val="en-US" w:eastAsia="zh-CN" w:bidi="ar"/>
              </w:rPr>
              <w:t>）。</w:t>
            </w:r>
          </w:p>
        </w:tc>
      </w:tr>
    </w:tbl>
    <w:p>
      <w:pPr>
        <w:rPr>
          <w:rFonts w:hint="eastAsia" w:ascii="宋体" w:hAnsi="宋体" w:eastAsia="宋体" w:cs="宋体"/>
          <w:b/>
          <w:bCs/>
          <w:sz w:val="28"/>
        </w:rPr>
      </w:pPr>
      <w:r>
        <w:rPr>
          <w:rFonts w:hint="eastAsia" w:ascii="宋体" w:hAnsi="宋体" w:eastAsia="宋体" w:cs="宋体"/>
          <w:b/>
          <w:bCs/>
          <w:sz w:val="28"/>
        </w:rPr>
        <w:br w:type="page"/>
      </w:r>
    </w:p>
    <w:p>
      <w:pPr>
        <w:ind w:firstLine="0" w:firstLineChars="0"/>
        <w:outlineLvl w:val="0"/>
        <w:rPr>
          <w:rFonts w:hint="eastAsia" w:ascii="宋体" w:hAnsi="宋体" w:eastAsia="宋体" w:cs="宋体"/>
          <w:b/>
          <w:bCs/>
          <w:sz w:val="28"/>
        </w:rPr>
      </w:pPr>
      <w:bookmarkStart w:id="1" w:name="_Toc7662"/>
      <w:r>
        <w:rPr>
          <w:rFonts w:hint="eastAsia" w:ascii="宋体" w:hAnsi="宋体" w:eastAsia="宋体" w:cs="宋体"/>
          <w:b/>
          <w:bCs/>
          <w:sz w:val="28"/>
        </w:rPr>
        <w:t>表二</w:t>
      </w:r>
      <w:r>
        <w:rPr>
          <w:rFonts w:hint="eastAsia" w:ascii="宋体" w:hAnsi="宋体" w:cs="宋体"/>
          <w:b/>
          <w:bCs/>
          <w:sz w:val="28"/>
          <w:lang w:val="en-US" w:eastAsia="zh-CN"/>
        </w:rPr>
        <w:t xml:space="preserve">  </w:t>
      </w:r>
      <w:r>
        <w:rPr>
          <w:rFonts w:hint="eastAsia" w:ascii="宋体" w:hAnsi="宋体" w:eastAsia="宋体" w:cs="宋体"/>
          <w:b/>
          <w:bCs/>
          <w:sz w:val="28"/>
        </w:rPr>
        <w:t>工程内容</w:t>
      </w:r>
      <w:bookmarkEnd w:id="1"/>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5" w:hRule="atLeast"/>
          <w:jc w:val="center"/>
        </w:trPr>
        <w:tc>
          <w:tcPr>
            <w:tcW w:w="5000" w:type="pct"/>
            <w:vAlign w:val="center"/>
          </w:tcPr>
          <w:p>
            <w:pPr>
              <w:spacing w:line="360" w:lineRule="auto"/>
              <w:ind w:firstLine="0" w:firstLineChars="0"/>
              <w:jc w:val="both"/>
              <w:rPr>
                <w:rFonts w:hint="default" w:ascii="Times New Roman" w:hAnsi="Times New Roman" w:eastAsia="宋体" w:cs="Times New Roman"/>
                <w:b/>
                <w:sz w:val="24"/>
                <w:lang w:val="en-US" w:eastAsia="zh-CN"/>
              </w:rPr>
            </w:pPr>
            <w:r>
              <w:rPr>
                <w:rFonts w:hint="default" w:ascii="Times New Roman" w:hAnsi="Times New Roman" w:cs="Times New Roman"/>
                <w:b/>
                <w:sz w:val="24"/>
                <w:lang w:val="en-US" w:eastAsia="zh-CN"/>
              </w:rPr>
              <w:t>2.1项目背景</w:t>
            </w:r>
          </w:p>
          <w:p>
            <w:pPr>
              <w:keepNext w:val="0"/>
              <w:keepLines w:val="0"/>
              <w:widowControl/>
              <w:suppressLineNumbers w:val="0"/>
              <w:ind w:firstLine="480" w:firstLineChars="200"/>
              <w:jc w:val="left"/>
            </w:pPr>
            <w:r>
              <w:t>铜陵诺鑫新材料科技有限公</w:t>
            </w:r>
            <w:r>
              <w:rPr>
                <w:rFonts w:hAnsi="宋体" w:eastAsia="宋体"/>
                <w:bCs/>
                <w:sz w:val="24"/>
              </w:rPr>
              <w:t>司</w:t>
            </w:r>
            <w:r>
              <w:rPr>
                <w:rFonts w:hint="eastAsia" w:hAnsi="宋体" w:eastAsia="宋体"/>
                <w:bCs/>
                <w:sz w:val="24"/>
              </w:rPr>
              <w:t>成立于202</w:t>
            </w:r>
            <w:r>
              <w:rPr>
                <w:rFonts w:hint="eastAsia" w:hAnsi="宋体"/>
                <w:bCs/>
                <w:sz w:val="24"/>
                <w:lang w:val="en-US" w:eastAsia="zh-CN"/>
              </w:rPr>
              <w:t>0</w:t>
            </w:r>
            <w:r>
              <w:rPr>
                <w:rFonts w:hint="eastAsia" w:hAnsi="宋体" w:eastAsia="宋体"/>
                <w:bCs/>
                <w:sz w:val="24"/>
              </w:rPr>
              <w:t>年</w:t>
            </w:r>
            <w:r>
              <w:rPr>
                <w:rFonts w:hint="eastAsia" w:hAnsi="宋体"/>
                <w:bCs/>
                <w:sz w:val="24"/>
                <w:lang w:val="en-US" w:eastAsia="zh-CN"/>
              </w:rPr>
              <w:t>3</w:t>
            </w:r>
            <w:r>
              <w:rPr>
                <w:rFonts w:hint="eastAsia" w:hAnsi="宋体" w:eastAsia="宋体"/>
                <w:bCs/>
                <w:sz w:val="24"/>
              </w:rPr>
              <w:t>月</w:t>
            </w:r>
            <w:r>
              <w:rPr>
                <w:rFonts w:hint="eastAsia" w:hAnsi="宋体"/>
                <w:bCs/>
                <w:sz w:val="24"/>
                <w:lang w:val="en-US" w:eastAsia="zh-CN"/>
              </w:rPr>
              <w:t>12</w:t>
            </w:r>
            <w:r>
              <w:rPr>
                <w:rFonts w:hint="eastAsia" w:hAnsi="宋体" w:eastAsia="宋体"/>
                <w:bCs/>
                <w:sz w:val="24"/>
              </w:rPr>
              <w:t>日，位于</w:t>
            </w:r>
            <w:r>
              <w:rPr>
                <w:rFonts w:hint="eastAsia" w:ascii="宋体" w:hAnsi="宋体" w:eastAsia="宋体" w:cs="宋体"/>
                <w:color w:val="000000"/>
                <w:kern w:val="0"/>
                <w:sz w:val="24"/>
                <w:szCs w:val="24"/>
                <w:lang w:val="en-US" w:eastAsia="zh-CN" w:bidi="ar"/>
              </w:rPr>
              <w:t>义安经济开发区，</w:t>
            </w:r>
            <w:r>
              <w:rPr>
                <w:rFonts w:hint="eastAsia" w:hAnsi="宋体" w:eastAsia="宋体"/>
                <w:bCs/>
                <w:sz w:val="24"/>
              </w:rPr>
              <w:t>租赁</w:t>
            </w:r>
            <w:r>
              <w:rPr>
                <w:rFonts w:hint="eastAsia" w:ascii="宋体" w:hAnsi="宋体" w:eastAsia="宋体" w:cs="宋体"/>
                <w:color w:val="000000"/>
                <w:kern w:val="0"/>
                <w:sz w:val="24"/>
                <w:szCs w:val="24"/>
                <w:lang w:val="en-US" w:eastAsia="zh-CN" w:bidi="ar"/>
              </w:rPr>
              <w:t>安徽金源塑管有限公司</w:t>
            </w:r>
            <w:r>
              <w:rPr>
                <w:rFonts w:hint="default" w:ascii="Times New Roman" w:hAnsi="Times New Roman" w:eastAsia="宋体" w:cs="Times New Roman"/>
                <w:color w:val="000000"/>
                <w:kern w:val="0"/>
                <w:sz w:val="24"/>
                <w:szCs w:val="24"/>
                <w:lang w:val="en-US" w:eastAsia="zh-CN" w:bidi="ar"/>
              </w:rPr>
              <w:t>12</w:t>
            </w:r>
            <w:r>
              <w:rPr>
                <w:rFonts w:hint="eastAsia" w:ascii="宋体" w:hAnsi="宋体" w:eastAsia="宋体" w:cs="宋体"/>
                <w:color w:val="000000"/>
                <w:kern w:val="0"/>
                <w:sz w:val="24"/>
                <w:szCs w:val="24"/>
                <w:lang w:val="en-US" w:eastAsia="zh-CN" w:bidi="ar"/>
              </w:rPr>
              <w:t>栋厂房的第一层，厂房面积为</w:t>
            </w:r>
            <w:r>
              <w:rPr>
                <w:rFonts w:hint="default" w:ascii="Times New Roman" w:hAnsi="Times New Roman" w:eastAsia="宋体" w:cs="Times New Roman"/>
                <w:color w:val="000000"/>
                <w:kern w:val="0"/>
                <w:sz w:val="24"/>
                <w:szCs w:val="24"/>
                <w:lang w:val="en-US" w:eastAsia="zh-CN" w:bidi="ar"/>
              </w:rPr>
              <w:t>1100m</w:t>
            </w:r>
            <w:r>
              <w:rPr>
                <w:rFonts w:hint="default" w:ascii="Times New Roman" w:hAnsi="Times New Roman" w:eastAsia="宋体" w:cs="Times New Roman"/>
                <w:color w:val="000000"/>
                <w:kern w:val="0"/>
                <w:sz w:val="24"/>
                <w:szCs w:val="24"/>
                <w:vertAlign w:val="superscript"/>
                <w:lang w:val="en-US" w:eastAsia="zh-CN" w:bidi="ar"/>
              </w:rPr>
              <w:t>2</w:t>
            </w:r>
            <w:r>
              <w:rPr>
                <w:rFonts w:hint="eastAsia" w:ascii="宋体" w:hAnsi="宋体" w:eastAsia="宋体" w:cs="宋体"/>
                <w:color w:val="000000"/>
                <w:kern w:val="0"/>
                <w:sz w:val="24"/>
                <w:szCs w:val="24"/>
                <w:lang w:val="en-US" w:eastAsia="zh-CN" w:bidi="ar"/>
              </w:rPr>
              <w:t>,建设中试实验室，主要对色釉和导热银浆进行中试实验。</w:t>
            </w:r>
          </w:p>
          <w:p>
            <w:pPr>
              <w:keepNext w:val="0"/>
              <w:keepLines w:val="0"/>
              <w:widowControl/>
              <w:suppressLineNumbers w:val="0"/>
              <w:ind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项目属于中间试验阶段，建设的目的是利用成功的小试结果，对色釉及导热银浆进行由小试到中试的放大实验，为色釉及导热银浆产品工业化生产提供技术支持和工艺路线。</w:t>
            </w:r>
          </w:p>
          <w:p>
            <w:pPr>
              <w:keepNext w:val="0"/>
              <w:keepLines w:val="0"/>
              <w:widowControl/>
              <w:suppressLineNumbers w:val="0"/>
              <w:ind w:firstLine="480" w:firstLineChars="200"/>
              <w:jc w:val="left"/>
            </w:pPr>
            <w:r>
              <w:rPr>
                <w:rFonts w:hint="eastAsia" w:ascii="宋体" w:hAnsi="宋体" w:eastAsia="宋体" w:cs="宋体"/>
                <w:color w:val="000000"/>
                <w:kern w:val="0"/>
                <w:sz w:val="24"/>
                <w:szCs w:val="24"/>
                <w:lang w:val="en-US" w:eastAsia="zh-CN" w:bidi="ar"/>
              </w:rPr>
              <w:t>项目中试实验周期大约需要</w:t>
            </w:r>
            <w:r>
              <w:rPr>
                <w:rFonts w:hint="default" w:ascii="Times New Roman" w:hAnsi="Times New Roman" w:eastAsia="宋体" w:cs="Times New Roman"/>
                <w:color w:val="000000"/>
                <w:kern w:val="0"/>
                <w:sz w:val="24"/>
                <w:szCs w:val="24"/>
                <w:lang w:val="en-US" w:eastAsia="zh-CN" w:bidi="ar"/>
              </w:rPr>
              <w:t>3</w:t>
            </w:r>
            <w:r>
              <w:rPr>
                <w:rFonts w:hint="eastAsia" w:ascii="宋体" w:hAnsi="宋体" w:eastAsia="宋体" w:cs="宋体"/>
                <w:color w:val="000000"/>
                <w:kern w:val="0"/>
                <w:sz w:val="24"/>
                <w:szCs w:val="24"/>
                <w:lang w:val="en-US" w:eastAsia="zh-CN" w:bidi="ar"/>
              </w:rPr>
              <w:t>年，中试实验的最大生产能力是色釉</w:t>
            </w:r>
            <w:r>
              <w:rPr>
                <w:rFonts w:hint="default" w:ascii="Times New Roman" w:hAnsi="Times New Roman" w:eastAsia="宋体" w:cs="Times New Roman"/>
                <w:color w:val="000000"/>
                <w:kern w:val="0"/>
                <w:sz w:val="24"/>
                <w:szCs w:val="24"/>
                <w:lang w:val="en-US" w:eastAsia="zh-CN" w:bidi="ar"/>
              </w:rPr>
              <w:t>420</w:t>
            </w:r>
            <w:r>
              <w:rPr>
                <w:rFonts w:hint="eastAsia" w:ascii="宋体" w:hAnsi="宋体" w:eastAsia="宋体" w:cs="宋体"/>
                <w:color w:val="000000"/>
                <w:kern w:val="0"/>
                <w:sz w:val="24"/>
                <w:szCs w:val="24"/>
                <w:lang w:val="en-US" w:eastAsia="zh-CN" w:bidi="ar"/>
              </w:rPr>
              <w:t>吨</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年，导热银浆</w:t>
            </w:r>
            <w:r>
              <w:rPr>
                <w:rFonts w:hint="default" w:ascii="Times New Roman" w:hAnsi="Times New Roman" w:eastAsia="宋体" w:cs="Times New Roman"/>
                <w:color w:val="000000"/>
                <w:kern w:val="0"/>
                <w:sz w:val="24"/>
                <w:szCs w:val="24"/>
                <w:lang w:val="en-US" w:eastAsia="zh-CN" w:bidi="ar"/>
              </w:rPr>
              <w:t>40</w:t>
            </w:r>
            <w:r>
              <w:rPr>
                <w:rFonts w:hint="eastAsia" w:ascii="宋体" w:hAnsi="宋体" w:eastAsia="宋体" w:cs="宋体"/>
                <w:color w:val="000000"/>
                <w:kern w:val="0"/>
                <w:sz w:val="24"/>
                <w:szCs w:val="24"/>
                <w:lang w:val="en-US" w:eastAsia="zh-CN" w:bidi="ar"/>
              </w:rPr>
              <w:t>吨</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年。</w:t>
            </w:r>
          </w:p>
          <w:p>
            <w:pPr>
              <w:pStyle w:val="14"/>
              <w:keepNext w:val="0"/>
              <w:keepLines w:val="0"/>
              <w:widowControl/>
              <w:suppressLineNumbers w:val="0"/>
              <w:spacing w:before="0" w:beforeAutospacing="0" w:after="0" w:afterAutospacing="0"/>
              <w:ind w:left="0" w:right="0" w:firstLine="480" w:firstLineChars="200"/>
              <w:rPr>
                <w:rFonts w:eastAsia="宋体"/>
                <w:bCs/>
                <w:sz w:val="24"/>
              </w:rPr>
            </w:pPr>
            <w:r>
              <w:rPr>
                <w:rFonts w:hAnsi="宋体" w:eastAsia="宋体"/>
                <w:bCs/>
                <w:sz w:val="24"/>
              </w:rPr>
              <w:t>铜陵市义安区发展和改革委员会于</w:t>
            </w:r>
            <w:r>
              <w:rPr>
                <w:rFonts w:eastAsia="宋体"/>
                <w:bCs/>
                <w:sz w:val="24"/>
              </w:rPr>
              <w:t>202</w:t>
            </w:r>
            <w:r>
              <w:rPr>
                <w:rFonts w:hint="eastAsia"/>
                <w:bCs/>
                <w:sz w:val="24"/>
                <w:lang w:val="en-US" w:eastAsia="zh-CN"/>
              </w:rPr>
              <w:t>0</w:t>
            </w:r>
            <w:r>
              <w:rPr>
                <w:rFonts w:hAnsi="宋体" w:eastAsia="宋体"/>
                <w:bCs/>
                <w:sz w:val="24"/>
              </w:rPr>
              <w:t>年</w:t>
            </w:r>
            <w:r>
              <w:rPr>
                <w:rFonts w:hint="eastAsia"/>
                <w:bCs/>
                <w:sz w:val="24"/>
                <w:lang w:val="en-US" w:eastAsia="zh-CN"/>
              </w:rPr>
              <w:t>6</w:t>
            </w:r>
            <w:r>
              <w:rPr>
                <w:rFonts w:hAnsi="宋体" w:eastAsia="宋体"/>
                <w:bCs/>
                <w:sz w:val="24"/>
              </w:rPr>
              <w:t>月</w:t>
            </w:r>
            <w:r>
              <w:rPr>
                <w:rFonts w:hint="eastAsia"/>
                <w:bCs/>
                <w:sz w:val="24"/>
                <w:lang w:val="en-US" w:eastAsia="zh-CN"/>
              </w:rPr>
              <w:t>16</w:t>
            </w:r>
            <w:r>
              <w:rPr>
                <w:rFonts w:hAnsi="宋体" w:eastAsia="宋体"/>
                <w:bCs/>
                <w:sz w:val="24"/>
              </w:rPr>
              <w:t>日同意该项目进行备案，项目代码：</w:t>
            </w:r>
            <w:r>
              <w:t>2020-340721-26-03-024860</w:t>
            </w:r>
            <w:r>
              <w:rPr>
                <w:rFonts w:hAnsi="宋体" w:eastAsia="宋体"/>
                <w:bCs/>
                <w:sz w:val="24"/>
              </w:rPr>
              <w:t>。</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Times New Roman" w:hAnsi="Times New Roman" w:eastAsia="宋体" w:cs="Times New Roman"/>
                <w:color w:val="FF0000"/>
                <w:kern w:val="2"/>
                <w:sz w:val="24"/>
                <w:szCs w:val="20"/>
                <w:lang w:val="en-US" w:eastAsia="zh-CN" w:bidi="ar-SA"/>
              </w:rPr>
            </w:pPr>
            <w:r>
              <w:rPr>
                <w:rFonts w:hint="eastAsia" w:ascii="Times New Roman" w:hAnsi="Times New Roman" w:eastAsia="宋体" w:cs="Times New Roman"/>
                <w:color w:val="auto"/>
                <w:kern w:val="2"/>
                <w:sz w:val="24"/>
                <w:szCs w:val="20"/>
                <w:lang w:val="en-US" w:eastAsia="zh-CN" w:bidi="ar-SA"/>
              </w:rPr>
              <w:t>202</w:t>
            </w:r>
            <w:r>
              <w:rPr>
                <w:rFonts w:hint="eastAsia" w:cs="Times New Roman"/>
                <w:color w:val="auto"/>
                <w:kern w:val="2"/>
                <w:sz w:val="24"/>
                <w:szCs w:val="20"/>
                <w:lang w:val="en-US" w:eastAsia="zh-CN" w:bidi="ar-SA"/>
              </w:rPr>
              <w:t>0</w:t>
            </w:r>
            <w:r>
              <w:rPr>
                <w:rFonts w:hint="eastAsia" w:ascii="Times New Roman" w:hAnsi="Times New Roman" w:eastAsia="宋体" w:cs="Times New Roman"/>
                <w:color w:val="auto"/>
                <w:kern w:val="2"/>
                <w:sz w:val="24"/>
                <w:szCs w:val="20"/>
                <w:lang w:val="en-US" w:eastAsia="zh-CN" w:bidi="ar-SA"/>
              </w:rPr>
              <w:t>年</w:t>
            </w:r>
            <w:r>
              <w:rPr>
                <w:rFonts w:hint="eastAsia" w:cs="Times New Roman"/>
                <w:color w:val="auto"/>
                <w:kern w:val="2"/>
                <w:sz w:val="24"/>
                <w:szCs w:val="20"/>
                <w:lang w:val="en-US" w:eastAsia="zh-CN" w:bidi="ar-SA"/>
              </w:rPr>
              <w:t>6</w:t>
            </w:r>
            <w:r>
              <w:rPr>
                <w:rFonts w:hint="eastAsia" w:ascii="Times New Roman" w:hAnsi="Times New Roman" w:eastAsia="宋体" w:cs="Times New Roman"/>
                <w:color w:val="auto"/>
                <w:kern w:val="2"/>
                <w:sz w:val="24"/>
                <w:szCs w:val="20"/>
                <w:lang w:val="en-US" w:eastAsia="zh-CN" w:bidi="ar-SA"/>
              </w:rPr>
              <w:t>月，委托</w:t>
            </w:r>
            <w:r>
              <w:rPr>
                <w:rFonts w:hint="eastAsia" w:hAnsi="宋体"/>
                <w:color w:val="auto"/>
                <w:sz w:val="24"/>
                <w:lang w:val="en-US" w:eastAsia="zh-CN"/>
              </w:rPr>
              <w:t>南京易环环保科技</w:t>
            </w:r>
            <w:r>
              <w:rPr>
                <w:rFonts w:hint="eastAsia" w:hAnsi="宋体" w:eastAsia="宋体"/>
                <w:color w:val="auto"/>
                <w:sz w:val="24"/>
              </w:rPr>
              <w:t>有限公司</w:t>
            </w:r>
            <w:r>
              <w:rPr>
                <w:rFonts w:hint="eastAsia" w:ascii="Times New Roman" w:hAnsi="Times New Roman" w:eastAsia="宋体" w:cs="Times New Roman"/>
                <w:color w:val="auto"/>
                <w:kern w:val="2"/>
                <w:sz w:val="24"/>
                <w:szCs w:val="20"/>
                <w:lang w:val="en-US" w:eastAsia="zh-CN" w:bidi="ar-SA"/>
              </w:rPr>
              <w:t>编制完成《色釉及导热银浆研发中试项目</w:t>
            </w:r>
            <w:r>
              <w:rPr>
                <w:rFonts w:hint="eastAsia" w:ascii="Times New Roman" w:hAnsi="Times New Roman" w:eastAsia="宋体" w:cs="Times New Roman"/>
                <w:color w:val="auto"/>
                <w:kern w:val="2"/>
                <w:sz w:val="24"/>
                <w:szCs w:val="20"/>
                <w:lang w:val="zh-CN" w:eastAsia="zh-CN" w:bidi="ar-SA"/>
              </w:rPr>
              <w:t>环境影响报告表</w:t>
            </w:r>
            <w:r>
              <w:rPr>
                <w:rFonts w:hint="eastAsia" w:ascii="Times New Roman" w:hAnsi="Times New Roman" w:eastAsia="宋体" w:cs="Times New Roman"/>
                <w:color w:val="auto"/>
                <w:kern w:val="2"/>
                <w:sz w:val="24"/>
                <w:szCs w:val="20"/>
                <w:lang w:val="en-US" w:eastAsia="zh-CN" w:bidi="ar-SA"/>
              </w:rPr>
              <w:t>》</w:t>
            </w:r>
            <w:r>
              <w:rPr>
                <w:rFonts w:hint="eastAsia" w:cs="Times New Roman"/>
                <w:color w:val="auto"/>
                <w:kern w:val="2"/>
                <w:sz w:val="24"/>
                <w:szCs w:val="20"/>
                <w:lang w:val="en-US" w:eastAsia="zh-CN" w:bidi="ar-SA"/>
              </w:rPr>
              <w:t>；</w:t>
            </w:r>
            <w:r>
              <w:rPr>
                <w:rFonts w:hint="eastAsia" w:ascii="Times New Roman" w:hAnsi="Times New Roman" w:eastAsia="宋体" w:cs="Times New Roman"/>
                <w:color w:val="auto"/>
                <w:kern w:val="2"/>
                <w:sz w:val="24"/>
                <w:szCs w:val="20"/>
                <w:lang w:val="en-US" w:eastAsia="zh-CN" w:bidi="ar-SA"/>
              </w:rPr>
              <w:t>202</w:t>
            </w:r>
            <w:r>
              <w:rPr>
                <w:rFonts w:hint="eastAsia" w:cs="Times New Roman"/>
                <w:color w:val="auto"/>
                <w:kern w:val="2"/>
                <w:sz w:val="24"/>
                <w:szCs w:val="20"/>
                <w:lang w:val="en-US" w:eastAsia="zh-CN" w:bidi="ar-SA"/>
              </w:rPr>
              <w:t>0</w:t>
            </w:r>
            <w:r>
              <w:rPr>
                <w:rFonts w:hint="eastAsia" w:ascii="Times New Roman" w:hAnsi="Times New Roman" w:eastAsia="宋体" w:cs="Times New Roman"/>
                <w:color w:val="auto"/>
                <w:kern w:val="2"/>
                <w:sz w:val="24"/>
                <w:szCs w:val="20"/>
                <w:lang w:val="en-US" w:eastAsia="zh-CN" w:bidi="ar-SA"/>
              </w:rPr>
              <w:t>年</w:t>
            </w:r>
            <w:r>
              <w:rPr>
                <w:rFonts w:hint="eastAsia" w:cs="Times New Roman"/>
                <w:color w:val="auto"/>
                <w:kern w:val="2"/>
                <w:sz w:val="24"/>
                <w:szCs w:val="20"/>
                <w:lang w:val="en-US" w:eastAsia="zh-CN" w:bidi="ar-SA"/>
              </w:rPr>
              <w:t>7</w:t>
            </w:r>
            <w:r>
              <w:rPr>
                <w:rFonts w:hint="eastAsia" w:ascii="Times New Roman" w:hAnsi="Times New Roman" w:eastAsia="宋体" w:cs="Times New Roman"/>
                <w:color w:val="auto"/>
                <w:kern w:val="2"/>
                <w:sz w:val="24"/>
                <w:szCs w:val="20"/>
                <w:lang w:val="en-US" w:eastAsia="zh-CN" w:bidi="ar-SA"/>
              </w:rPr>
              <w:t>月</w:t>
            </w:r>
            <w:r>
              <w:rPr>
                <w:rFonts w:hint="eastAsia" w:cs="Times New Roman"/>
                <w:color w:val="auto"/>
                <w:kern w:val="2"/>
                <w:sz w:val="24"/>
                <w:szCs w:val="20"/>
                <w:lang w:val="en-US" w:eastAsia="zh-CN" w:bidi="ar-SA"/>
              </w:rPr>
              <w:t>28</w:t>
            </w:r>
            <w:r>
              <w:rPr>
                <w:rFonts w:hint="eastAsia" w:ascii="Times New Roman" w:hAnsi="Times New Roman" w:eastAsia="宋体" w:cs="Times New Roman"/>
                <w:color w:val="auto"/>
                <w:kern w:val="2"/>
                <w:sz w:val="24"/>
                <w:szCs w:val="20"/>
                <w:lang w:val="en-US" w:eastAsia="zh-CN" w:bidi="ar-SA"/>
              </w:rPr>
              <w:t>日，</w:t>
            </w:r>
            <w:r>
              <w:rPr>
                <w:rFonts w:hint="eastAsia" w:cs="Times New Roman"/>
                <w:color w:val="auto"/>
                <w:kern w:val="2"/>
                <w:sz w:val="24"/>
                <w:szCs w:val="20"/>
                <w:lang w:val="en-US" w:eastAsia="zh-CN" w:bidi="ar-SA"/>
              </w:rPr>
              <w:t>铜陵市义安区</w:t>
            </w:r>
            <w:r>
              <w:rPr>
                <w:rFonts w:hint="eastAsia" w:ascii="Times New Roman" w:hAnsi="Times New Roman" w:eastAsia="宋体" w:cs="Times New Roman"/>
                <w:color w:val="auto"/>
                <w:kern w:val="2"/>
                <w:sz w:val="24"/>
                <w:szCs w:val="20"/>
                <w:lang w:val="en-US" w:eastAsia="zh-CN" w:bidi="ar-SA"/>
              </w:rPr>
              <w:t>生态环境分局以“</w:t>
            </w:r>
            <w:r>
              <w:rPr>
                <w:rFonts w:hint="eastAsia" w:cs="Times New Roman"/>
                <w:color w:val="auto"/>
                <w:kern w:val="2"/>
                <w:sz w:val="24"/>
                <w:szCs w:val="20"/>
                <w:lang w:val="en-US" w:eastAsia="zh-CN" w:bidi="ar-SA"/>
              </w:rPr>
              <w:t>义</w:t>
            </w:r>
            <w:r>
              <w:rPr>
                <w:rFonts w:hint="eastAsia" w:ascii="Times New Roman" w:hAnsi="Times New Roman" w:eastAsia="宋体" w:cs="Times New Roman"/>
                <w:color w:val="auto"/>
                <w:kern w:val="2"/>
                <w:sz w:val="24"/>
                <w:szCs w:val="20"/>
                <w:lang w:val="en-US" w:eastAsia="zh-CN" w:bidi="ar-SA"/>
              </w:rPr>
              <w:t>环</w:t>
            </w:r>
            <w:r>
              <w:rPr>
                <w:rFonts w:hint="eastAsia" w:cs="Times New Roman"/>
                <w:color w:val="auto"/>
                <w:kern w:val="2"/>
                <w:sz w:val="24"/>
                <w:szCs w:val="20"/>
                <w:lang w:val="en-US" w:eastAsia="zh-CN" w:bidi="ar-SA"/>
              </w:rPr>
              <w:t>评</w:t>
            </w:r>
            <w:r>
              <w:rPr>
                <w:rFonts w:hint="eastAsia"/>
                <w:color w:val="auto"/>
                <w:lang w:val="en-US" w:eastAsia="zh-CN"/>
              </w:rPr>
              <w:t>〔</w:t>
            </w:r>
            <w:r>
              <w:rPr>
                <w:rFonts w:hint="default"/>
                <w:color w:val="auto"/>
                <w:lang w:val="en-US" w:eastAsia="zh-CN"/>
              </w:rPr>
              <w:t>20</w:t>
            </w:r>
            <w:r>
              <w:rPr>
                <w:rFonts w:hint="eastAsia"/>
                <w:color w:val="auto"/>
                <w:lang w:val="en-US" w:eastAsia="zh-CN"/>
              </w:rPr>
              <w:t>20〕2</w:t>
            </w:r>
            <w:r>
              <w:rPr>
                <w:rFonts w:hint="eastAsia" w:cs="Times New Roman"/>
                <w:color w:val="auto"/>
                <w:kern w:val="2"/>
                <w:sz w:val="24"/>
                <w:szCs w:val="20"/>
                <w:lang w:val="en-US" w:eastAsia="zh-CN" w:bidi="ar-SA"/>
              </w:rPr>
              <w:t>3</w:t>
            </w:r>
            <w:r>
              <w:rPr>
                <w:rFonts w:hint="eastAsia" w:ascii="Times New Roman" w:hAnsi="Times New Roman" w:eastAsia="宋体" w:cs="Times New Roman"/>
                <w:color w:val="auto"/>
                <w:kern w:val="2"/>
                <w:sz w:val="24"/>
                <w:szCs w:val="20"/>
                <w:lang w:val="en-US" w:eastAsia="zh-CN" w:bidi="ar-SA"/>
              </w:rPr>
              <w:t>号”文对本项目进行批复</w:t>
            </w:r>
            <w:r>
              <w:rPr>
                <w:rFonts w:hint="eastAsia" w:cs="Times New Roman"/>
                <w:color w:val="auto"/>
                <w:kern w:val="2"/>
                <w:sz w:val="24"/>
                <w:szCs w:val="20"/>
                <w:lang w:val="en-US" w:eastAsia="zh-CN" w:bidi="ar-SA"/>
              </w:rPr>
              <w:t>；</w:t>
            </w:r>
            <w:r>
              <w:rPr>
                <w:rFonts w:hint="eastAsia" w:ascii="Times New Roman" w:hAnsi="Times New Roman" w:eastAsia="宋体" w:cs="Times New Roman"/>
                <w:color w:val="auto"/>
                <w:kern w:val="2"/>
                <w:sz w:val="24"/>
                <w:szCs w:val="20"/>
                <w:lang w:val="en-US" w:eastAsia="zh-CN" w:bidi="ar-SA"/>
              </w:rPr>
              <w:t>202</w:t>
            </w:r>
            <w:r>
              <w:rPr>
                <w:rFonts w:hint="eastAsia" w:cs="Times New Roman"/>
                <w:color w:val="auto"/>
                <w:kern w:val="2"/>
                <w:sz w:val="24"/>
                <w:szCs w:val="20"/>
                <w:lang w:val="en-US" w:eastAsia="zh-CN" w:bidi="ar-SA"/>
              </w:rPr>
              <w:t>0</w:t>
            </w:r>
            <w:r>
              <w:rPr>
                <w:rFonts w:hint="eastAsia" w:ascii="Times New Roman" w:hAnsi="Times New Roman" w:eastAsia="宋体" w:cs="Times New Roman"/>
                <w:color w:val="auto"/>
                <w:kern w:val="2"/>
                <w:sz w:val="24"/>
                <w:szCs w:val="20"/>
                <w:lang w:val="en-US" w:eastAsia="zh-CN" w:bidi="ar-SA"/>
              </w:rPr>
              <w:t>年</w:t>
            </w:r>
            <w:r>
              <w:rPr>
                <w:rFonts w:hint="eastAsia" w:cs="Times New Roman"/>
                <w:color w:val="auto"/>
                <w:kern w:val="2"/>
                <w:sz w:val="24"/>
                <w:szCs w:val="20"/>
                <w:lang w:val="en-US" w:eastAsia="zh-CN" w:bidi="ar-SA"/>
              </w:rPr>
              <w:t>6</w:t>
            </w:r>
            <w:r>
              <w:rPr>
                <w:rFonts w:hint="eastAsia" w:ascii="Times New Roman" w:hAnsi="Times New Roman" w:eastAsia="宋体" w:cs="Times New Roman"/>
                <w:color w:val="auto"/>
                <w:kern w:val="2"/>
                <w:sz w:val="24"/>
                <w:szCs w:val="20"/>
                <w:lang w:val="en-US" w:eastAsia="zh-CN" w:bidi="ar-SA"/>
              </w:rPr>
              <w:t>月</w:t>
            </w:r>
            <w:r>
              <w:rPr>
                <w:rFonts w:hint="eastAsia" w:cs="Times New Roman"/>
                <w:color w:val="auto"/>
                <w:kern w:val="2"/>
                <w:sz w:val="24"/>
                <w:szCs w:val="20"/>
                <w:lang w:val="en-US" w:eastAsia="zh-CN" w:bidi="ar-SA"/>
              </w:rPr>
              <w:t>11</w:t>
            </w:r>
            <w:r>
              <w:rPr>
                <w:rFonts w:hint="eastAsia" w:ascii="Times New Roman" w:hAnsi="Times New Roman" w:eastAsia="宋体" w:cs="Times New Roman"/>
                <w:color w:val="auto"/>
                <w:kern w:val="2"/>
                <w:sz w:val="24"/>
                <w:szCs w:val="20"/>
                <w:lang w:val="en-US" w:eastAsia="zh-CN" w:bidi="ar-SA"/>
              </w:rPr>
              <w:t>日，开始进行施工建设；202</w:t>
            </w:r>
            <w:r>
              <w:rPr>
                <w:rFonts w:hint="eastAsia" w:cs="Times New Roman"/>
                <w:color w:val="auto"/>
                <w:kern w:val="2"/>
                <w:sz w:val="24"/>
                <w:szCs w:val="20"/>
                <w:lang w:val="en-US" w:eastAsia="zh-CN" w:bidi="ar-SA"/>
              </w:rPr>
              <w:t>1</w:t>
            </w:r>
            <w:r>
              <w:rPr>
                <w:rFonts w:hint="eastAsia" w:ascii="Times New Roman" w:hAnsi="Times New Roman" w:eastAsia="宋体" w:cs="Times New Roman"/>
                <w:color w:val="auto"/>
                <w:kern w:val="2"/>
                <w:sz w:val="24"/>
                <w:szCs w:val="20"/>
                <w:lang w:val="en-US" w:eastAsia="zh-CN" w:bidi="ar-SA"/>
              </w:rPr>
              <w:t>年</w:t>
            </w:r>
            <w:r>
              <w:rPr>
                <w:rFonts w:hint="eastAsia" w:cs="Times New Roman"/>
                <w:color w:val="auto"/>
                <w:kern w:val="2"/>
                <w:sz w:val="24"/>
                <w:szCs w:val="20"/>
                <w:lang w:val="en-US" w:eastAsia="zh-CN" w:bidi="ar-SA"/>
              </w:rPr>
              <w:t>1</w:t>
            </w:r>
            <w:r>
              <w:rPr>
                <w:rFonts w:hint="eastAsia" w:ascii="Times New Roman" w:hAnsi="Times New Roman" w:eastAsia="宋体" w:cs="Times New Roman"/>
                <w:color w:val="auto"/>
                <w:kern w:val="2"/>
                <w:sz w:val="24"/>
                <w:szCs w:val="20"/>
                <w:lang w:val="en-US" w:eastAsia="zh-CN" w:bidi="ar-SA"/>
              </w:rPr>
              <w:t>月</w:t>
            </w:r>
            <w:r>
              <w:rPr>
                <w:rFonts w:hint="eastAsia" w:cs="Times New Roman"/>
                <w:color w:val="auto"/>
                <w:kern w:val="2"/>
                <w:sz w:val="24"/>
                <w:szCs w:val="20"/>
                <w:lang w:val="en-US" w:eastAsia="zh-CN" w:bidi="ar-SA"/>
              </w:rPr>
              <w:t>15</w:t>
            </w:r>
            <w:r>
              <w:rPr>
                <w:rFonts w:hint="eastAsia" w:ascii="Times New Roman" w:hAnsi="Times New Roman" w:eastAsia="宋体" w:cs="Times New Roman"/>
                <w:color w:val="auto"/>
                <w:kern w:val="2"/>
                <w:sz w:val="24"/>
                <w:szCs w:val="20"/>
                <w:lang w:val="en-US" w:eastAsia="zh-CN" w:bidi="ar-SA"/>
              </w:rPr>
              <w:t>日，项目建设竣工</w:t>
            </w:r>
            <w:r>
              <w:rPr>
                <w:rFonts w:hint="eastAsia" w:cs="Times New Roman"/>
                <w:color w:val="auto"/>
                <w:kern w:val="2"/>
                <w:sz w:val="24"/>
                <w:szCs w:val="20"/>
                <w:lang w:val="en-US" w:eastAsia="zh-CN" w:bidi="ar-SA"/>
              </w:rPr>
              <w:t>，</w:t>
            </w:r>
            <w:r>
              <w:rPr>
                <w:rFonts w:hint="eastAsia" w:ascii="Times New Roman" w:hAnsi="Times New Roman" w:eastAsia="宋体" w:cs="Times New Roman"/>
                <w:color w:val="auto"/>
                <w:kern w:val="2"/>
                <w:sz w:val="24"/>
                <w:szCs w:val="20"/>
                <w:lang w:val="en-US" w:eastAsia="zh-CN" w:bidi="ar-SA"/>
              </w:rPr>
              <w:t>202</w:t>
            </w:r>
            <w:r>
              <w:rPr>
                <w:rFonts w:hint="eastAsia" w:cs="Times New Roman"/>
                <w:color w:val="auto"/>
                <w:kern w:val="2"/>
                <w:sz w:val="24"/>
                <w:szCs w:val="20"/>
                <w:lang w:val="en-US" w:eastAsia="zh-CN" w:bidi="ar-SA"/>
              </w:rPr>
              <w:t>2</w:t>
            </w:r>
            <w:r>
              <w:rPr>
                <w:rFonts w:hint="eastAsia" w:ascii="Times New Roman" w:hAnsi="Times New Roman" w:eastAsia="宋体" w:cs="Times New Roman"/>
                <w:color w:val="auto"/>
                <w:kern w:val="2"/>
                <w:sz w:val="24"/>
                <w:szCs w:val="20"/>
                <w:lang w:val="en-US" w:eastAsia="zh-CN" w:bidi="ar-SA"/>
              </w:rPr>
              <w:t>年</w:t>
            </w:r>
            <w:r>
              <w:rPr>
                <w:rFonts w:hint="eastAsia" w:cs="Times New Roman"/>
                <w:color w:val="auto"/>
                <w:kern w:val="2"/>
                <w:sz w:val="24"/>
                <w:szCs w:val="20"/>
                <w:lang w:val="en-US" w:eastAsia="zh-CN" w:bidi="ar-SA"/>
              </w:rPr>
              <w:t>2</w:t>
            </w:r>
            <w:r>
              <w:rPr>
                <w:rFonts w:hint="eastAsia" w:ascii="Times New Roman" w:hAnsi="Times New Roman" w:eastAsia="宋体" w:cs="Times New Roman"/>
                <w:color w:val="auto"/>
                <w:kern w:val="2"/>
                <w:sz w:val="24"/>
                <w:szCs w:val="20"/>
                <w:lang w:val="en-US" w:eastAsia="zh-CN" w:bidi="ar-SA"/>
              </w:rPr>
              <w:t>月</w:t>
            </w:r>
            <w:r>
              <w:rPr>
                <w:rFonts w:hint="eastAsia" w:cs="Times New Roman"/>
                <w:color w:val="auto"/>
                <w:kern w:val="2"/>
                <w:sz w:val="24"/>
                <w:szCs w:val="20"/>
                <w:lang w:val="en-US" w:eastAsia="zh-CN" w:bidi="ar-SA"/>
              </w:rPr>
              <w:t>5</w:t>
            </w:r>
            <w:r>
              <w:rPr>
                <w:rFonts w:hint="eastAsia" w:ascii="Times New Roman" w:hAnsi="Times New Roman" w:eastAsia="宋体" w:cs="Times New Roman"/>
                <w:color w:val="auto"/>
                <w:kern w:val="2"/>
                <w:sz w:val="24"/>
                <w:szCs w:val="20"/>
                <w:lang w:val="en-US" w:eastAsia="zh-CN" w:bidi="ar-SA"/>
              </w:rPr>
              <w:t>日，开始生产调试</w:t>
            </w:r>
            <w:r>
              <w:rPr>
                <w:rFonts w:hint="eastAsia" w:cs="Times New Roman"/>
                <w:color w:val="auto"/>
                <w:kern w:val="2"/>
                <w:sz w:val="24"/>
                <w:szCs w:val="20"/>
                <w:lang w:val="en-US" w:eastAsia="zh-CN" w:bidi="ar-SA"/>
              </w:rPr>
              <w:t>，期间受市场疫情等因素影响一直未正常生产，2024年3月开始正常生产，2024年4月建设单位决定对该项目进行验收。</w:t>
            </w:r>
          </w:p>
          <w:p>
            <w:pPr>
              <w:keepNext w:val="0"/>
              <w:keepLines w:val="0"/>
              <w:widowControl/>
              <w:suppressLineNumbers w:val="0"/>
              <w:ind w:firstLine="480" w:firstLineChars="200"/>
              <w:jc w:val="left"/>
              <w:rPr>
                <w:rFonts w:hint="default" w:ascii="Times New Roman" w:hAnsi="Times New Roman" w:eastAsia="宋体" w:cs="Times New Roman"/>
                <w:kern w:val="2"/>
                <w:sz w:val="24"/>
                <w:szCs w:val="20"/>
                <w:lang w:val="en-US" w:eastAsia="zh-CN" w:bidi="ar-SA"/>
              </w:rPr>
            </w:pPr>
            <w:r>
              <w:t>铜陵诺鑫新材料科技有限公</w:t>
            </w:r>
            <w:r>
              <w:rPr>
                <w:rFonts w:hAnsi="宋体" w:eastAsia="宋体"/>
                <w:bCs/>
                <w:sz w:val="24"/>
              </w:rPr>
              <w:t>司</w:t>
            </w:r>
            <w:r>
              <w:rPr>
                <w:rFonts w:hint="eastAsia" w:ascii="Times New Roman" w:hAnsi="Times New Roman" w:eastAsia="宋体" w:cs="Times New Roman"/>
                <w:color w:val="auto"/>
                <w:kern w:val="2"/>
                <w:sz w:val="24"/>
                <w:szCs w:val="20"/>
                <w:lang w:val="en-US" w:eastAsia="zh-CN" w:bidi="ar-SA"/>
              </w:rPr>
              <w:t>色釉及导热银浆研发中试项目</w:t>
            </w:r>
            <w:r>
              <w:rPr>
                <w:rFonts w:hint="eastAsia" w:cs="Times New Roman"/>
                <w:color w:val="auto"/>
                <w:kern w:val="2"/>
                <w:sz w:val="24"/>
                <w:szCs w:val="20"/>
                <w:lang w:val="en-US" w:eastAsia="zh-CN" w:bidi="ar-SA"/>
              </w:rPr>
              <w:t>于</w:t>
            </w:r>
            <w:r>
              <w:rPr>
                <w:rFonts w:hint="eastAsia" w:ascii="Times New Roman" w:hAnsi="Times New Roman" w:eastAsia="宋体" w:cs="Times New Roman"/>
                <w:color w:val="auto"/>
                <w:kern w:val="2"/>
                <w:sz w:val="24"/>
                <w:szCs w:val="20"/>
                <w:lang w:val="en-US" w:eastAsia="zh-CN" w:bidi="ar-SA"/>
              </w:rPr>
              <w:t>202</w:t>
            </w:r>
            <w:r>
              <w:rPr>
                <w:rFonts w:hint="eastAsia" w:cs="Times New Roman"/>
                <w:color w:val="auto"/>
                <w:kern w:val="2"/>
                <w:sz w:val="24"/>
                <w:szCs w:val="20"/>
                <w:lang w:val="en-US" w:eastAsia="zh-CN" w:bidi="ar-SA"/>
              </w:rPr>
              <w:t>4</w:t>
            </w:r>
            <w:r>
              <w:rPr>
                <w:rFonts w:hint="eastAsia" w:ascii="Times New Roman" w:hAnsi="Times New Roman" w:eastAsia="宋体" w:cs="Times New Roman"/>
                <w:color w:val="auto"/>
                <w:kern w:val="2"/>
                <w:sz w:val="24"/>
                <w:szCs w:val="20"/>
                <w:lang w:val="en-US" w:eastAsia="zh-CN" w:bidi="ar-SA"/>
              </w:rPr>
              <w:t>年</w:t>
            </w:r>
            <w:r>
              <w:rPr>
                <w:rFonts w:hint="eastAsia" w:cs="Times New Roman"/>
                <w:color w:val="auto"/>
                <w:kern w:val="2"/>
                <w:sz w:val="24"/>
                <w:szCs w:val="20"/>
                <w:lang w:val="en-US" w:eastAsia="zh-CN" w:bidi="ar-SA"/>
              </w:rPr>
              <w:t>2</w:t>
            </w:r>
            <w:r>
              <w:rPr>
                <w:rFonts w:hint="eastAsia" w:ascii="Times New Roman" w:hAnsi="Times New Roman" w:eastAsia="宋体" w:cs="Times New Roman"/>
                <w:color w:val="auto"/>
                <w:kern w:val="2"/>
                <w:sz w:val="24"/>
                <w:szCs w:val="20"/>
                <w:lang w:val="en-US" w:eastAsia="zh-CN" w:bidi="ar-SA"/>
              </w:rPr>
              <w:t>月</w:t>
            </w:r>
            <w:r>
              <w:rPr>
                <w:rFonts w:hint="eastAsia" w:cs="Times New Roman"/>
                <w:color w:val="auto"/>
                <w:kern w:val="2"/>
                <w:sz w:val="24"/>
                <w:szCs w:val="20"/>
                <w:lang w:val="en-US" w:eastAsia="zh-CN" w:bidi="ar-SA"/>
              </w:rPr>
              <w:t>29</w:t>
            </w:r>
            <w:r>
              <w:rPr>
                <w:rFonts w:hint="eastAsia" w:ascii="Times New Roman" w:hAnsi="Times New Roman" w:eastAsia="宋体" w:cs="Times New Roman"/>
                <w:color w:val="auto"/>
                <w:kern w:val="2"/>
                <w:sz w:val="24"/>
                <w:szCs w:val="20"/>
                <w:lang w:val="en-US" w:eastAsia="zh-CN" w:bidi="ar-SA"/>
              </w:rPr>
              <w:t>日</w:t>
            </w:r>
            <w:r>
              <w:rPr>
                <w:rFonts w:hint="eastAsia" w:cs="Times New Roman"/>
                <w:color w:val="auto"/>
                <w:kern w:val="2"/>
                <w:sz w:val="24"/>
                <w:szCs w:val="20"/>
                <w:lang w:val="en-US" w:eastAsia="zh-CN" w:bidi="ar-SA"/>
              </w:rPr>
              <w:t>取得</w:t>
            </w:r>
            <w:r>
              <w:rPr>
                <w:rFonts w:hint="eastAsia" w:ascii="Times New Roman" w:hAnsi="Times New Roman" w:eastAsia="宋体" w:cs="Times New Roman"/>
                <w:color w:val="auto"/>
                <w:kern w:val="2"/>
                <w:sz w:val="24"/>
                <w:szCs w:val="20"/>
                <w:lang w:val="en-US" w:eastAsia="zh-CN" w:bidi="ar-SA"/>
              </w:rPr>
              <w:t>排污</w:t>
            </w:r>
            <w:r>
              <w:rPr>
                <w:rFonts w:hint="eastAsia" w:cs="Times New Roman"/>
                <w:color w:val="auto"/>
                <w:kern w:val="2"/>
                <w:sz w:val="24"/>
                <w:szCs w:val="20"/>
                <w:lang w:val="en-US" w:eastAsia="zh-CN" w:bidi="ar-SA"/>
              </w:rPr>
              <w:t>许可</w:t>
            </w:r>
            <w:r>
              <w:rPr>
                <w:rFonts w:hint="eastAsia" w:ascii="Times New Roman" w:hAnsi="Times New Roman" w:eastAsia="宋体" w:cs="Times New Roman"/>
                <w:color w:val="auto"/>
                <w:kern w:val="2"/>
                <w:sz w:val="24"/>
                <w:szCs w:val="20"/>
                <w:lang w:val="en-US" w:eastAsia="zh-CN" w:bidi="ar-SA"/>
              </w:rPr>
              <w:t>登记，登记编号：91340706MA2UJ4C849001Y；</w:t>
            </w:r>
            <w:r>
              <w:t>铜陵诺鑫新材料科技有限公</w:t>
            </w:r>
            <w:r>
              <w:rPr>
                <w:rFonts w:hAnsi="宋体" w:eastAsia="宋体"/>
                <w:bCs/>
                <w:sz w:val="24"/>
              </w:rPr>
              <w:t>司</w:t>
            </w:r>
            <w:r>
              <w:rPr>
                <w:rFonts w:hint="eastAsia" w:hAnsi="宋体" w:eastAsia="宋体"/>
                <w:bCs/>
                <w:sz w:val="24"/>
                <w:lang w:val="en-US" w:eastAsia="zh-CN"/>
              </w:rPr>
              <w:t>编制了突发环境事件应急预案，并完成备案，备案编号：</w:t>
            </w:r>
            <w:r>
              <w:rPr>
                <w:rFonts w:hint="eastAsia" w:hAnsi="宋体"/>
                <w:bCs/>
                <w:sz w:val="24"/>
                <w:highlight w:val="none"/>
                <w:lang w:val="en-US" w:eastAsia="zh-CN"/>
              </w:rPr>
              <w:t>340706-2024-017-L</w:t>
            </w:r>
            <w:r>
              <w:rPr>
                <w:rFonts w:hint="eastAsia" w:hAnsi="宋体" w:eastAsia="宋体"/>
                <w:bCs/>
                <w:sz w:val="24"/>
                <w:lang w:val="en-US" w:eastAsia="zh-CN"/>
              </w:rPr>
              <w:t>。</w:t>
            </w:r>
            <w:r>
              <w:rPr>
                <w:rFonts w:hint="eastAsia" w:ascii="Times New Roman" w:hAnsi="Times New Roman" w:eastAsia="宋体" w:cs="Times New Roman"/>
                <w:kern w:val="2"/>
                <w:sz w:val="24"/>
                <w:szCs w:val="20"/>
                <w:lang w:val="en-US" w:eastAsia="zh-CN" w:bidi="ar-SA"/>
              </w:rPr>
              <w:t>本次针对</w:t>
            </w:r>
            <w:r>
              <w:t>铜陵诺鑫新材料科技有限公</w:t>
            </w:r>
            <w:r>
              <w:rPr>
                <w:rFonts w:hAnsi="宋体" w:eastAsia="宋体"/>
                <w:bCs/>
                <w:sz w:val="24"/>
              </w:rPr>
              <w:t>司</w:t>
            </w:r>
            <w:r>
              <w:rPr>
                <w:rFonts w:hint="eastAsia" w:ascii="Times New Roman" w:hAnsi="Times New Roman" w:eastAsia="宋体" w:cs="Times New Roman"/>
                <w:color w:val="auto"/>
                <w:kern w:val="2"/>
                <w:sz w:val="24"/>
                <w:szCs w:val="20"/>
                <w:lang w:val="en-US" w:eastAsia="zh-CN" w:bidi="ar-SA"/>
              </w:rPr>
              <w:t>色釉及导热银浆研发中试项目</w:t>
            </w:r>
            <w:r>
              <w:rPr>
                <w:rFonts w:hint="eastAsia" w:ascii="Times New Roman" w:hAnsi="Times New Roman" w:eastAsia="宋体" w:cs="Times New Roman"/>
                <w:kern w:val="2"/>
                <w:sz w:val="24"/>
                <w:szCs w:val="20"/>
                <w:lang w:val="en-US" w:eastAsia="zh-CN" w:bidi="ar-SA"/>
              </w:rPr>
              <w:t>进行</w:t>
            </w:r>
            <w:r>
              <w:rPr>
                <w:rFonts w:hint="eastAsia" w:cs="Times New Roman"/>
                <w:kern w:val="2"/>
                <w:sz w:val="24"/>
                <w:szCs w:val="20"/>
                <w:lang w:val="en-US" w:eastAsia="zh-CN" w:bidi="ar-SA"/>
              </w:rPr>
              <w:t>阶段性</w:t>
            </w:r>
            <w:r>
              <w:rPr>
                <w:rFonts w:hint="eastAsia" w:ascii="Times New Roman" w:hAnsi="Times New Roman" w:eastAsia="宋体" w:cs="Times New Roman"/>
                <w:kern w:val="2"/>
                <w:sz w:val="24"/>
                <w:szCs w:val="20"/>
                <w:lang w:val="en-US" w:eastAsia="zh-CN" w:bidi="ar-SA"/>
              </w:rPr>
              <w:t>验收，包括</w:t>
            </w:r>
            <w:r>
              <w:rPr>
                <w:rFonts w:hint="eastAsia" w:cs="Times New Roman"/>
                <w:kern w:val="2"/>
                <w:sz w:val="24"/>
                <w:szCs w:val="20"/>
                <w:lang w:val="en-US" w:eastAsia="zh-CN" w:bidi="ar-SA"/>
              </w:rPr>
              <w:t>色釉</w:t>
            </w:r>
            <w:r>
              <w:rPr>
                <w:rFonts w:hint="eastAsia" w:ascii="Times New Roman" w:hAnsi="Times New Roman" w:eastAsia="宋体" w:cs="Times New Roman"/>
                <w:kern w:val="2"/>
                <w:sz w:val="24"/>
                <w:szCs w:val="20"/>
                <w:lang w:val="en-US" w:eastAsia="zh-CN" w:bidi="ar-SA"/>
              </w:rPr>
              <w:t>生产车间等主体工程及其配套的办公等辅助工程和环保设施。</w:t>
            </w:r>
          </w:p>
          <w:p>
            <w:pPr>
              <w:keepNext w:val="0"/>
              <w:keepLines w:val="0"/>
              <w:pageBreakBefore w:val="0"/>
              <w:widowControl w:val="0"/>
              <w:tabs>
                <w:tab w:val="left" w:pos="288"/>
              </w:tabs>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根据《建设项目环境保护管理条例》（国务院第</w:t>
            </w:r>
            <w:r>
              <w:rPr>
                <w:rFonts w:hint="default" w:ascii="Times New Roman" w:hAnsi="Times New Roman" w:eastAsia="宋体" w:cs="Times New Roman"/>
                <w:kern w:val="2"/>
                <w:sz w:val="24"/>
                <w:szCs w:val="20"/>
                <w:lang w:val="en-US" w:eastAsia="zh-CN" w:bidi="ar-SA"/>
              </w:rPr>
              <w:t>682</w:t>
            </w:r>
            <w:r>
              <w:rPr>
                <w:rFonts w:hint="eastAsia" w:ascii="Times New Roman" w:hAnsi="Times New Roman" w:eastAsia="宋体" w:cs="Times New Roman"/>
                <w:kern w:val="2"/>
                <w:sz w:val="24"/>
                <w:szCs w:val="20"/>
                <w:lang w:val="en-US" w:eastAsia="zh-CN" w:bidi="ar-SA"/>
              </w:rPr>
              <w:t>号令）、《建设项目竣工环境保护验收暂行办法》（试行）（国环规环评〔</w:t>
            </w:r>
            <w:r>
              <w:rPr>
                <w:rFonts w:hint="default" w:ascii="Times New Roman" w:hAnsi="Times New Roman" w:eastAsia="宋体" w:cs="Times New Roman"/>
                <w:kern w:val="2"/>
                <w:sz w:val="24"/>
                <w:szCs w:val="20"/>
                <w:lang w:val="en-US" w:eastAsia="zh-CN" w:bidi="ar-SA"/>
              </w:rPr>
              <w:t>2017</w:t>
            </w:r>
            <w:r>
              <w:rPr>
                <w:rFonts w:hint="eastAsia" w:ascii="Times New Roman" w:hAnsi="Times New Roman" w:eastAsia="宋体" w:cs="Times New Roman"/>
                <w:kern w:val="2"/>
                <w:sz w:val="24"/>
                <w:szCs w:val="20"/>
                <w:lang w:val="en-US" w:eastAsia="zh-CN" w:bidi="ar-SA"/>
              </w:rPr>
              <w:t>〕</w:t>
            </w:r>
            <w:r>
              <w:rPr>
                <w:rFonts w:hint="default" w:ascii="Times New Roman" w:hAnsi="Times New Roman" w:eastAsia="宋体" w:cs="Times New Roman"/>
                <w:kern w:val="2"/>
                <w:sz w:val="24"/>
                <w:szCs w:val="20"/>
                <w:lang w:val="en-US" w:eastAsia="zh-CN" w:bidi="ar-SA"/>
              </w:rPr>
              <w:t>4</w:t>
            </w:r>
            <w:r>
              <w:rPr>
                <w:rFonts w:hint="eastAsia" w:ascii="Times New Roman" w:hAnsi="Times New Roman" w:eastAsia="宋体" w:cs="Times New Roman"/>
                <w:kern w:val="2"/>
                <w:sz w:val="24"/>
                <w:szCs w:val="20"/>
                <w:lang w:val="en-US" w:eastAsia="zh-CN" w:bidi="ar-SA"/>
              </w:rPr>
              <w:t>号文），</w:t>
            </w:r>
            <w:r>
              <w:t>铜陵诺鑫新材料科技有限公</w:t>
            </w:r>
            <w:r>
              <w:rPr>
                <w:rFonts w:hAnsi="宋体" w:eastAsia="宋体"/>
                <w:bCs/>
                <w:sz w:val="24"/>
              </w:rPr>
              <w:t>司</w:t>
            </w:r>
            <w:r>
              <w:rPr>
                <w:rFonts w:hint="eastAsia" w:ascii="Times New Roman" w:hAnsi="Times New Roman" w:eastAsia="宋体" w:cs="Times New Roman"/>
                <w:kern w:val="2"/>
                <w:sz w:val="24"/>
                <w:szCs w:val="20"/>
                <w:lang w:val="en-US" w:eastAsia="zh-CN" w:bidi="ar-SA"/>
              </w:rPr>
              <w:t>对“</w:t>
            </w:r>
            <w:r>
              <w:rPr>
                <w:rFonts w:hint="eastAsia" w:ascii="Times New Roman" w:hAnsi="Times New Roman" w:eastAsia="宋体" w:cs="Times New Roman"/>
                <w:color w:val="auto"/>
                <w:kern w:val="2"/>
                <w:sz w:val="24"/>
                <w:szCs w:val="20"/>
                <w:lang w:val="en-US" w:eastAsia="zh-CN" w:bidi="ar-SA"/>
              </w:rPr>
              <w:t>色釉及导热银浆研发中试项目</w:t>
            </w:r>
            <w:r>
              <w:rPr>
                <w:rFonts w:hint="eastAsia" w:ascii="Times New Roman" w:hAnsi="Times New Roman" w:eastAsia="宋体" w:cs="Times New Roman"/>
                <w:kern w:val="2"/>
                <w:sz w:val="24"/>
                <w:szCs w:val="20"/>
                <w:lang w:val="en-US" w:eastAsia="zh-CN" w:bidi="ar-SA"/>
              </w:rPr>
              <w:t>”进行</w:t>
            </w:r>
            <w:r>
              <w:rPr>
                <w:rFonts w:hint="eastAsia" w:cs="Times New Roman"/>
                <w:kern w:val="2"/>
                <w:sz w:val="24"/>
                <w:szCs w:val="20"/>
                <w:lang w:val="en-US" w:eastAsia="zh-CN" w:bidi="ar-SA"/>
              </w:rPr>
              <w:t>阶段性</w:t>
            </w:r>
            <w:r>
              <w:rPr>
                <w:rFonts w:hint="eastAsia" w:ascii="Times New Roman" w:hAnsi="Times New Roman" w:eastAsia="宋体" w:cs="Times New Roman"/>
                <w:kern w:val="2"/>
                <w:sz w:val="24"/>
                <w:szCs w:val="20"/>
                <w:lang w:val="en-US" w:eastAsia="zh-CN" w:bidi="ar-SA"/>
              </w:rPr>
              <w:t>竣工环境保护验收</w:t>
            </w:r>
            <w:r>
              <w:rPr>
                <w:rFonts w:hint="eastAsia" w:cs="Times New Roman"/>
                <w:kern w:val="2"/>
                <w:sz w:val="24"/>
                <w:szCs w:val="20"/>
                <w:lang w:val="en-US" w:eastAsia="zh-CN" w:bidi="ar-SA"/>
              </w:rPr>
              <w:t>；</w:t>
            </w:r>
            <w:r>
              <w:rPr>
                <w:rFonts w:hint="eastAsia" w:ascii="Times New Roman" w:hAnsi="Times New Roman" w:eastAsia="宋体" w:cs="Times New Roman"/>
                <w:kern w:val="2"/>
                <w:sz w:val="24"/>
                <w:szCs w:val="20"/>
                <w:lang w:val="en-US" w:eastAsia="zh-CN" w:bidi="ar-SA"/>
              </w:rPr>
              <w:t>于</w:t>
            </w:r>
            <w:r>
              <w:rPr>
                <w:rFonts w:hint="default" w:ascii="Times New Roman" w:hAnsi="Times New Roman" w:eastAsia="宋体" w:cs="Times New Roman"/>
                <w:kern w:val="2"/>
                <w:sz w:val="24"/>
                <w:szCs w:val="20"/>
                <w:lang w:val="en-US" w:eastAsia="zh-CN" w:bidi="ar-SA"/>
              </w:rPr>
              <w:t>202</w:t>
            </w:r>
            <w:r>
              <w:rPr>
                <w:rFonts w:hint="eastAsia" w:cs="Times New Roman"/>
                <w:kern w:val="2"/>
                <w:sz w:val="24"/>
                <w:szCs w:val="20"/>
                <w:lang w:val="en-US" w:eastAsia="zh-CN" w:bidi="ar-SA"/>
              </w:rPr>
              <w:t>4</w:t>
            </w:r>
            <w:r>
              <w:rPr>
                <w:rFonts w:hint="eastAsia" w:ascii="Times New Roman" w:hAnsi="Times New Roman" w:eastAsia="宋体" w:cs="Times New Roman"/>
                <w:kern w:val="2"/>
                <w:sz w:val="24"/>
                <w:szCs w:val="20"/>
                <w:lang w:val="en-US" w:eastAsia="zh-CN" w:bidi="ar-SA"/>
              </w:rPr>
              <w:t>年</w:t>
            </w:r>
            <w:r>
              <w:rPr>
                <w:rFonts w:hint="eastAsia" w:cs="Times New Roman"/>
                <w:kern w:val="2"/>
                <w:sz w:val="24"/>
                <w:szCs w:val="20"/>
                <w:lang w:val="en-US" w:eastAsia="zh-CN" w:bidi="ar-SA"/>
              </w:rPr>
              <w:t>3</w:t>
            </w:r>
            <w:r>
              <w:rPr>
                <w:rFonts w:hint="eastAsia" w:ascii="Times New Roman" w:hAnsi="Times New Roman" w:eastAsia="宋体" w:cs="Times New Roman"/>
                <w:kern w:val="2"/>
                <w:sz w:val="24"/>
                <w:szCs w:val="20"/>
                <w:lang w:val="en-US" w:eastAsia="zh-CN" w:bidi="ar-SA"/>
              </w:rPr>
              <w:t>月组织技术人员根据项目实施及各项环境保护设施的落实及运行情况，编写了竣工环境保护验收监测方案，并委托</w:t>
            </w:r>
            <w:r>
              <w:rPr>
                <w:rFonts w:hint="eastAsia" w:cs="Times New Roman"/>
                <w:color w:val="auto"/>
                <w:kern w:val="2"/>
                <w:sz w:val="24"/>
                <w:szCs w:val="20"/>
                <w:lang w:val="en-US" w:eastAsia="zh-CN" w:bidi="ar-SA"/>
              </w:rPr>
              <w:t>安徽环能环境监测</w:t>
            </w:r>
            <w:r>
              <w:rPr>
                <w:rFonts w:hint="eastAsia" w:ascii="Times New Roman" w:hAnsi="Times New Roman" w:eastAsia="宋体" w:cs="Times New Roman"/>
                <w:color w:val="auto"/>
                <w:kern w:val="2"/>
                <w:sz w:val="24"/>
                <w:szCs w:val="20"/>
                <w:lang w:val="en-US" w:eastAsia="zh-CN" w:bidi="ar-SA"/>
              </w:rPr>
              <w:t>有限</w:t>
            </w:r>
            <w:r>
              <w:rPr>
                <w:rFonts w:hint="eastAsia" w:cs="Times New Roman"/>
                <w:color w:val="auto"/>
                <w:kern w:val="2"/>
                <w:sz w:val="24"/>
                <w:szCs w:val="20"/>
                <w:lang w:val="en-US" w:eastAsia="zh-CN" w:bidi="ar-SA"/>
              </w:rPr>
              <w:t>责任</w:t>
            </w:r>
            <w:r>
              <w:rPr>
                <w:rFonts w:hint="eastAsia" w:ascii="Times New Roman" w:hAnsi="Times New Roman" w:eastAsia="宋体" w:cs="Times New Roman"/>
                <w:color w:val="auto"/>
                <w:kern w:val="2"/>
                <w:sz w:val="24"/>
                <w:szCs w:val="20"/>
                <w:lang w:val="en-US" w:eastAsia="zh-CN" w:bidi="ar-SA"/>
              </w:rPr>
              <w:t>公司于</w:t>
            </w:r>
            <w:r>
              <w:rPr>
                <w:rFonts w:hint="default" w:ascii="Times New Roman" w:hAnsi="Times New Roman" w:eastAsia="宋体" w:cs="Times New Roman"/>
                <w:color w:val="auto"/>
                <w:kern w:val="2"/>
                <w:sz w:val="24"/>
                <w:szCs w:val="20"/>
                <w:lang w:val="en-US" w:eastAsia="zh-CN" w:bidi="ar-SA"/>
              </w:rPr>
              <w:t>202</w:t>
            </w:r>
            <w:r>
              <w:rPr>
                <w:rFonts w:hint="eastAsia" w:cs="Times New Roman"/>
                <w:color w:val="auto"/>
                <w:kern w:val="2"/>
                <w:sz w:val="24"/>
                <w:szCs w:val="20"/>
                <w:lang w:val="en-US" w:eastAsia="zh-CN" w:bidi="ar-SA"/>
              </w:rPr>
              <w:t>4</w:t>
            </w:r>
            <w:r>
              <w:rPr>
                <w:rFonts w:hint="eastAsia" w:ascii="Times New Roman" w:hAnsi="Times New Roman" w:eastAsia="宋体" w:cs="Times New Roman"/>
                <w:color w:val="auto"/>
                <w:kern w:val="2"/>
                <w:sz w:val="24"/>
                <w:szCs w:val="20"/>
                <w:lang w:val="en-US" w:eastAsia="zh-CN" w:bidi="ar-SA"/>
              </w:rPr>
              <w:t>年</w:t>
            </w:r>
            <w:r>
              <w:rPr>
                <w:rFonts w:hint="eastAsia" w:cs="Times New Roman"/>
                <w:color w:val="auto"/>
                <w:kern w:val="2"/>
                <w:sz w:val="24"/>
                <w:szCs w:val="20"/>
                <w:lang w:val="en-US" w:eastAsia="zh-CN" w:bidi="ar-SA"/>
              </w:rPr>
              <w:t>4</w:t>
            </w:r>
            <w:r>
              <w:rPr>
                <w:rFonts w:hint="eastAsia" w:ascii="Times New Roman" w:hAnsi="Times New Roman" w:eastAsia="宋体" w:cs="Times New Roman"/>
                <w:color w:val="auto"/>
                <w:kern w:val="2"/>
                <w:sz w:val="24"/>
                <w:szCs w:val="20"/>
                <w:lang w:val="en-US" w:eastAsia="zh-CN" w:bidi="ar-SA"/>
              </w:rPr>
              <w:t>月</w:t>
            </w:r>
            <w:r>
              <w:rPr>
                <w:rFonts w:hint="eastAsia" w:cs="Times New Roman"/>
                <w:color w:val="auto"/>
                <w:kern w:val="2"/>
                <w:sz w:val="24"/>
                <w:szCs w:val="20"/>
                <w:lang w:val="en-US" w:eastAsia="zh-CN" w:bidi="ar-SA"/>
              </w:rPr>
              <w:t>10</w:t>
            </w:r>
            <w:r>
              <w:rPr>
                <w:rFonts w:hint="eastAsia" w:ascii="Times New Roman" w:hAnsi="Times New Roman" w:eastAsia="宋体" w:cs="Times New Roman"/>
                <w:color w:val="auto"/>
                <w:kern w:val="2"/>
                <w:sz w:val="24"/>
                <w:szCs w:val="20"/>
                <w:lang w:val="en-US" w:eastAsia="zh-CN" w:bidi="ar-SA"/>
              </w:rPr>
              <w:t>日至</w:t>
            </w:r>
            <w:r>
              <w:rPr>
                <w:rFonts w:hint="eastAsia" w:cs="Times New Roman"/>
                <w:color w:val="auto"/>
                <w:kern w:val="2"/>
                <w:sz w:val="24"/>
                <w:szCs w:val="20"/>
                <w:lang w:val="en-US" w:eastAsia="zh-CN" w:bidi="ar-SA"/>
              </w:rPr>
              <w:t>11</w:t>
            </w:r>
            <w:r>
              <w:rPr>
                <w:rFonts w:hint="eastAsia" w:ascii="Times New Roman" w:hAnsi="Times New Roman" w:eastAsia="宋体" w:cs="Times New Roman"/>
                <w:color w:val="auto"/>
                <w:kern w:val="2"/>
                <w:sz w:val="24"/>
                <w:szCs w:val="20"/>
                <w:lang w:val="en-US" w:eastAsia="zh-CN" w:bidi="ar-SA"/>
              </w:rPr>
              <w:t>日</w:t>
            </w:r>
            <w:r>
              <w:rPr>
                <w:rFonts w:hint="eastAsia" w:ascii="Times New Roman" w:hAnsi="Times New Roman" w:eastAsia="宋体" w:cs="Times New Roman"/>
                <w:kern w:val="2"/>
                <w:sz w:val="24"/>
                <w:szCs w:val="20"/>
                <w:lang w:val="en-US" w:eastAsia="zh-CN" w:bidi="ar-SA"/>
              </w:rPr>
              <w:t>对本项目进行竣工环境保护验收监测。根据监测结果和现场环境管理检查情况编制完成本项目</w:t>
            </w:r>
            <w:r>
              <w:rPr>
                <w:rFonts w:hint="eastAsia" w:cs="Times New Roman"/>
                <w:kern w:val="2"/>
                <w:sz w:val="24"/>
                <w:szCs w:val="20"/>
                <w:lang w:val="en-US" w:eastAsia="zh-CN" w:bidi="ar-SA"/>
              </w:rPr>
              <w:t>阶段性</w:t>
            </w:r>
            <w:r>
              <w:rPr>
                <w:rFonts w:hint="eastAsia" w:ascii="Times New Roman" w:hAnsi="Times New Roman" w:eastAsia="宋体" w:cs="Times New Roman"/>
                <w:kern w:val="2"/>
                <w:sz w:val="24"/>
                <w:szCs w:val="20"/>
                <w:lang w:val="en-US" w:eastAsia="zh-CN" w:bidi="ar-SA"/>
              </w:rPr>
              <w:t>竣工环境保护验收报告。</w:t>
            </w:r>
          </w:p>
          <w:p>
            <w:pPr>
              <w:spacing w:line="360" w:lineRule="auto"/>
              <w:ind w:firstLine="0" w:firstLineChars="0"/>
              <w:jc w:val="both"/>
              <w:rPr>
                <w:rFonts w:hint="default" w:ascii="Times New Roman" w:hAnsi="Times New Roman" w:eastAsia="宋体" w:cs="Times New Roman"/>
                <w:b/>
                <w:sz w:val="24"/>
                <w:lang w:val="en-US" w:eastAsia="zh-CN"/>
              </w:rPr>
            </w:pPr>
            <w:r>
              <w:rPr>
                <w:rFonts w:hint="default" w:ascii="Times New Roman" w:hAnsi="Times New Roman" w:cs="Times New Roman"/>
                <w:b/>
                <w:sz w:val="24"/>
                <w:lang w:val="en-US" w:eastAsia="zh-CN"/>
              </w:rPr>
              <w:t>2.</w:t>
            </w:r>
            <w:r>
              <w:rPr>
                <w:rFonts w:hint="eastAsia" w:ascii="Times New Roman" w:hAnsi="Times New Roman" w:cs="Times New Roman"/>
                <w:b/>
                <w:sz w:val="24"/>
                <w:lang w:val="en-US" w:eastAsia="zh-CN"/>
              </w:rPr>
              <w:t>2地理位置及平面布置</w:t>
            </w:r>
          </w:p>
          <w:p>
            <w:pPr>
              <w:pStyle w:val="19"/>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jc w:val="both"/>
              <w:textAlignment w:val="auto"/>
              <w:rPr>
                <w:rFonts w:hint="default"/>
                <w:szCs w:val="20"/>
                <w:lang w:val="en-US" w:eastAsia="zh-CN"/>
              </w:rPr>
            </w:pPr>
            <w:r>
              <w:rPr>
                <w:rFonts w:hint="eastAsia" w:ascii="Times New Roman" w:hAnsi="Times New Roman" w:eastAsia="宋体" w:cs="Times New Roman"/>
                <w:kern w:val="2"/>
                <w:sz w:val="24"/>
                <w:szCs w:val="20"/>
                <w:lang w:val="en-US" w:eastAsia="zh-CN" w:bidi="ar-SA"/>
              </w:rPr>
              <w:t>根据现场调查，</w:t>
            </w:r>
            <w:r>
              <w:t>铜陵诺鑫新材料科技有限公</w:t>
            </w:r>
            <w:r>
              <w:rPr>
                <w:rFonts w:hAnsi="宋体" w:eastAsia="宋体"/>
                <w:bCs/>
                <w:sz w:val="24"/>
              </w:rPr>
              <w:t>司</w:t>
            </w:r>
            <w:r>
              <w:rPr>
                <w:rFonts w:hint="eastAsia" w:hAnsi="宋体" w:eastAsia="宋体"/>
                <w:bCs/>
                <w:sz w:val="24"/>
              </w:rPr>
              <w:t>位于</w:t>
            </w:r>
            <w:r>
              <w:rPr>
                <w:rFonts w:hint="eastAsia" w:ascii="宋体" w:hAnsi="宋体" w:eastAsia="宋体" w:cs="宋体"/>
                <w:color w:val="000000"/>
                <w:kern w:val="0"/>
                <w:sz w:val="24"/>
                <w:szCs w:val="24"/>
                <w:lang w:val="en-US" w:eastAsia="zh-CN" w:bidi="ar"/>
              </w:rPr>
              <w:t>义安经济开发区</w:t>
            </w:r>
            <w:r>
              <w:rPr>
                <w:rFonts w:hint="eastAsia" w:ascii="Times New Roman" w:hAnsi="Times New Roman" w:eastAsia="宋体" w:cs="Times New Roman"/>
                <w:kern w:val="2"/>
                <w:sz w:val="24"/>
                <w:szCs w:val="20"/>
                <w:lang w:val="en-US" w:eastAsia="zh-CN" w:bidi="ar-SA"/>
              </w:rPr>
              <w:t>，</w:t>
            </w:r>
            <w:r>
              <w:rPr>
                <w:rFonts w:hint="eastAsia" w:hAnsi="宋体" w:eastAsia="宋体"/>
                <w:bCs/>
                <w:sz w:val="24"/>
              </w:rPr>
              <w:t>租赁</w:t>
            </w:r>
            <w:r>
              <w:rPr>
                <w:rFonts w:hint="eastAsia" w:ascii="宋体" w:hAnsi="宋体" w:eastAsia="宋体" w:cs="宋体"/>
                <w:color w:val="000000"/>
                <w:kern w:val="0"/>
                <w:sz w:val="24"/>
                <w:szCs w:val="24"/>
                <w:lang w:val="en-US" w:eastAsia="zh-CN" w:bidi="ar"/>
              </w:rPr>
              <w:t>金源塑管有限公司</w:t>
            </w:r>
            <w:r>
              <w:rPr>
                <w:rFonts w:hint="default" w:ascii="Times New Roman" w:hAnsi="Times New Roman" w:eastAsia="宋体" w:cs="Times New Roman"/>
                <w:color w:val="000000"/>
                <w:kern w:val="0"/>
                <w:sz w:val="24"/>
                <w:szCs w:val="24"/>
                <w:lang w:val="en-US" w:eastAsia="zh-CN" w:bidi="ar"/>
              </w:rPr>
              <w:t>12</w:t>
            </w:r>
            <w:r>
              <w:rPr>
                <w:rFonts w:hint="eastAsia" w:ascii="宋体" w:hAnsi="宋体" w:eastAsia="宋体" w:cs="宋体"/>
                <w:color w:val="000000"/>
                <w:kern w:val="0"/>
                <w:sz w:val="24"/>
                <w:szCs w:val="24"/>
                <w:lang w:val="en-US" w:eastAsia="zh-CN" w:bidi="ar"/>
              </w:rPr>
              <w:t>栋厂房的第一层</w:t>
            </w:r>
            <w:r>
              <w:rPr>
                <w:rFonts w:hint="eastAsia" w:hAnsi="宋体"/>
                <w:bCs/>
                <w:sz w:val="24"/>
                <w:lang w:eastAsia="zh-CN"/>
              </w:rPr>
              <w:t>，</w:t>
            </w:r>
            <w:r>
              <w:rPr>
                <w:rFonts w:hint="eastAsia" w:hAnsi="宋体" w:eastAsia="宋体"/>
                <w:bCs/>
                <w:sz w:val="24"/>
              </w:rPr>
              <w:t>该项目租赁厂房面积为</w:t>
            </w:r>
            <w:r>
              <w:rPr>
                <w:rFonts w:hint="eastAsia" w:hAnsi="宋体"/>
                <w:bCs/>
                <w:sz w:val="24"/>
                <w:lang w:val="en-US" w:eastAsia="zh-CN"/>
              </w:rPr>
              <w:t>11</w:t>
            </w:r>
            <w:r>
              <w:rPr>
                <w:rFonts w:hint="eastAsia" w:hAnsi="宋体" w:eastAsia="宋体"/>
                <w:bCs/>
                <w:sz w:val="24"/>
              </w:rPr>
              <w:t>00m</w:t>
            </w:r>
            <w:r>
              <w:rPr>
                <w:rFonts w:hint="eastAsia" w:hAnsi="宋体" w:eastAsia="宋体"/>
                <w:bCs/>
                <w:sz w:val="24"/>
                <w:vertAlign w:val="superscript"/>
              </w:rPr>
              <w:t>2</w:t>
            </w:r>
            <w:r>
              <w:rPr>
                <w:rFonts w:hint="eastAsia" w:ascii="Times New Roman" w:hAnsi="Times New Roman" w:eastAsia="宋体" w:cs="Times New Roman"/>
                <w:kern w:val="2"/>
                <w:sz w:val="24"/>
                <w:szCs w:val="20"/>
                <w:lang w:val="en-US" w:eastAsia="zh-CN" w:bidi="ar-SA"/>
              </w:rPr>
              <w:t>，</w:t>
            </w:r>
            <w:r>
              <w:rPr>
                <w:rFonts w:hint="eastAsia"/>
                <w:szCs w:val="20"/>
                <w:lang w:val="en-US" w:eastAsia="zh-CN"/>
              </w:rPr>
              <w:t>厂址中心坐标经度：</w:t>
            </w:r>
            <w:r>
              <w:rPr>
                <w:rFonts w:hAnsi="宋体" w:eastAsia="宋体"/>
                <w:bCs/>
                <w:sz w:val="24"/>
              </w:rPr>
              <w:t>东经</w:t>
            </w:r>
            <w:r>
              <w:rPr>
                <w:rFonts w:eastAsia="宋体"/>
                <w:bCs/>
                <w:sz w:val="24"/>
              </w:rPr>
              <w:t>11</w:t>
            </w:r>
            <w:r>
              <w:rPr>
                <w:rFonts w:hint="eastAsia"/>
                <w:bCs/>
                <w:sz w:val="24"/>
                <w:lang w:val="en-US" w:eastAsia="zh-CN"/>
              </w:rPr>
              <w:t>7</w:t>
            </w:r>
            <w:r>
              <w:rPr>
                <w:rFonts w:eastAsia="宋体"/>
                <w:bCs/>
                <w:sz w:val="24"/>
              </w:rPr>
              <w:t>°</w:t>
            </w:r>
            <w:r>
              <w:rPr>
                <w:rFonts w:hint="eastAsia"/>
                <w:bCs/>
                <w:sz w:val="24"/>
                <w:lang w:val="en-US" w:eastAsia="zh-CN"/>
              </w:rPr>
              <w:t>59</w:t>
            </w:r>
            <w:r>
              <w:rPr>
                <w:rFonts w:eastAsia="宋体"/>
                <w:bCs/>
                <w:sz w:val="24"/>
              </w:rPr>
              <w:t>′</w:t>
            </w:r>
            <w:r>
              <w:rPr>
                <w:rFonts w:hint="eastAsia"/>
                <w:bCs/>
                <w:sz w:val="24"/>
                <w:lang w:val="en-US" w:eastAsia="zh-CN"/>
              </w:rPr>
              <w:t>24.073</w:t>
            </w:r>
            <w:r>
              <w:rPr>
                <w:rFonts w:eastAsia="宋体"/>
                <w:bCs/>
                <w:sz w:val="24"/>
              </w:rPr>
              <w:t>″</w:t>
            </w:r>
            <w:r>
              <w:rPr>
                <w:rFonts w:hAnsi="宋体" w:eastAsia="宋体"/>
                <w:bCs/>
                <w:sz w:val="24"/>
              </w:rPr>
              <w:t>、北纬</w:t>
            </w:r>
            <w:r>
              <w:rPr>
                <w:rFonts w:eastAsia="宋体"/>
                <w:bCs/>
                <w:sz w:val="24"/>
              </w:rPr>
              <w:t>30°58′</w:t>
            </w:r>
            <w:r>
              <w:rPr>
                <w:rFonts w:hint="eastAsia"/>
                <w:bCs/>
                <w:sz w:val="24"/>
                <w:lang w:val="en-US" w:eastAsia="zh-CN"/>
              </w:rPr>
              <w:t>21.969</w:t>
            </w:r>
            <w:r>
              <w:rPr>
                <w:rFonts w:eastAsia="宋体"/>
                <w:bCs/>
                <w:sz w:val="24"/>
              </w:rPr>
              <w:t>″</w:t>
            </w:r>
            <w:r>
              <w:rPr>
                <w:rFonts w:hAnsi="宋体" w:eastAsia="宋体"/>
                <w:bCs/>
                <w:kern w:val="0"/>
                <w:sz w:val="24"/>
              </w:rPr>
              <w:t>。</w:t>
            </w:r>
            <w:r>
              <w:rPr>
                <w:rFonts w:hint="eastAsia"/>
                <w:szCs w:val="20"/>
                <w:lang w:val="en-US" w:eastAsia="zh-CN"/>
              </w:rPr>
              <w:t>项目地理位置图见附图1。根据对建设项目厂区周边环境现状的踏勘与调查，</w:t>
            </w:r>
            <w:r>
              <w:rPr>
                <w:rFonts w:hint="eastAsia" w:hAnsi="宋体" w:eastAsia="宋体"/>
                <w:bCs/>
                <w:kern w:val="0"/>
                <w:sz w:val="24"/>
              </w:rPr>
              <w:t>东侧为</w:t>
            </w:r>
            <w:r>
              <w:rPr>
                <w:rFonts w:hint="eastAsia" w:hAnsi="宋体"/>
                <w:bCs/>
                <w:kern w:val="0"/>
                <w:sz w:val="24"/>
                <w:lang w:val="en-US" w:eastAsia="zh-CN"/>
              </w:rPr>
              <w:t>闲置厂房</w:t>
            </w:r>
            <w:r>
              <w:rPr>
                <w:rFonts w:hint="eastAsia" w:hAnsi="宋体" w:eastAsia="宋体"/>
                <w:bCs/>
                <w:kern w:val="0"/>
                <w:sz w:val="24"/>
              </w:rPr>
              <w:t>，南侧为厂内空地，西侧为华杰机电4栋，北侧为</w:t>
            </w:r>
            <w:r>
              <w:rPr>
                <w:rFonts w:hint="eastAsia" w:hAnsi="宋体"/>
                <w:bCs/>
                <w:kern w:val="0"/>
                <w:sz w:val="24"/>
                <w:lang w:val="en-US" w:eastAsia="zh-CN"/>
              </w:rPr>
              <w:t>拓善器件</w:t>
            </w:r>
            <w:r>
              <w:rPr>
                <w:rFonts w:hint="eastAsia" w:hAnsi="宋体" w:eastAsia="宋体"/>
                <w:bCs/>
                <w:kern w:val="0"/>
                <w:sz w:val="24"/>
              </w:rPr>
              <w:t>；</w:t>
            </w:r>
            <w:r>
              <w:rPr>
                <w:rFonts w:hint="eastAsia" w:hAnsi="宋体"/>
                <w:bCs/>
                <w:kern w:val="0"/>
                <w:sz w:val="24"/>
                <w:lang w:val="en-US" w:eastAsia="zh-CN"/>
              </w:rPr>
              <w:t>西侧铜陵精华集团二分厂，西南侧为哈博服饰</w:t>
            </w:r>
            <w:r>
              <w:rPr>
                <w:rFonts w:hint="eastAsia" w:hAnsi="宋体" w:eastAsia="宋体"/>
                <w:bCs/>
                <w:kern w:val="0"/>
                <w:sz w:val="24"/>
                <w:lang w:eastAsia="zh-CN"/>
              </w:rPr>
              <w:t>，</w:t>
            </w:r>
            <w:r>
              <w:rPr>
                <w:rFonts w:hint="eastAsia"/>
                <w:szCs w:val="20"/>
                <w:lang w:val="en-US" w:eastAsia="zh-CN"/>
              </w:rPr>
              <w:t>厂区周边概况图见附图2。</w:t>
            </w:r>
          </w:p>
          <w:p>
            <w:pPr>
              <w:spacing w:line="360" w:lineRule="auto"/>
              <w:ind w:firstLine="0" w:firstLineChars="0"/>
              <w:jc w:val="both"/>
              <w:rPr>
                <w:rFonts w:hint="eastAsia" w:ascii="Times New Roman" w:hAnsi="Times New Roman" w:cs="Times New Roman"/>
                <w:b/>
                <w:sz w:val="24"/>
                <w:lang w:val="en-US" w:eastAsia="zh-CN"/>
              </w:rPr>
            </w:pPr>
            <w:r>
              <w:rPr>
                <w:rFonts w:hint="default" w:ascii="Times New Roman" w:hAnsi="Times New Roman" w:cs="Times New Roman"/>
                <w:b/>
                <w:sz w:val="24"/>
                <w:lang w:val="en-US" w:eastAsia="zh-CN"/>
              </w:rPr>
              <w:t>2.</w:t>
            </w:r>
            <w:r>
              <w:rPr>
                <w:rFonts w:hint="eastAsia" w:ascii="Times New Roman" w:hAnsi="Times New Roman" w:cs="Times New Roman"/>
                <w:b/>
                <w:sz w:val="24"/>
                <w:lang w:val="en-US" w:eastAsia="zh-CN"/>
              </w:rPr>
              <w:t>3本项目建设内容</w:t>
            </w:r>
          </w:p>
          <w:p>
            <w:pPr>
              <w:pStyle w:val="19"/>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jc w:val="both"/>
              <w:textAlignment w:val="auto"/>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本项目根据标准要求，建设生产车间、办公楼等。配套建设了</w:t>
            </w:r>
            <w:r>
              <w:rPr>
                <w:rFonts w:hint="eastAsia" w:cs="Times New Roman"/>
                <w:kern w:val="2"/>
                <w:sz w:val="24"/>
                <w:szCs w:val="20"/>
                <w:lang w:val="en-US" w:eastAsia="zh-CN" w:bidi="ar-SA"/>
              </w:rPr>
              <w:t>布袋除尘器</w:t>
            </w:r>
            <w:r>
              <w:rPr>
                <w:rFonts w:hint="eastAsia" w:ascii="Times New Roman" w:hAnsi="Times New Roman" w:eastAsia="宋体" w:cs="Times New Roman"/>
                <w:kern w:val="2"/>
                <w:sz w:val="24"/>
                <w:szCs w:val="20"/>
                <w:lang w:val="en-US" w:eastAsia="zh-CN" w:bidi="ar-SA"/>
              </w:rPr>
              <w:t>处理装置等环保设施设备。项目环评建设要求与工程实际建设内容对比如下表所示：</w:t>
            </w:r>
          </w:p>
          <w:p>
            <w:pPr>
              <w:keepNext w:val="0"/>
              <w:keepLines w:val="0"/>
              <w:pageBreakBefore w:val="0"/>
              <w:widowControl w:val="0"/>
              <w:kinsoku/>
              <w:wordWrap/>
              <w:overflowPunct/>
              <w:topLinePunct w:val="0"/>
              <w:autoSpaceDE/>
              <w:autoSpaceDN/>
              <w:bidi w:val="0"/>
              <w:adjustRightInd w:val="0"/>
              <w:snapToGrid w:val="0"/>
              <w:spacing w:line="240" w:lineRule="auto"/>
              <w:ind w:right="0" w:firstLine="0"/>
              <w:jc w:val="center"/>
              <w:textAlignment w:val="auto"/>
              <w:rPr>
                <w:rFonts w:hint="eastAsia" w:ascii="Times New Roman" w:hAnsi="Times New Roman" w:eastAsia="宋体" w:cs="Times New Roman"/>
                <w:b/>
                <w:sz w:val="24"/>
                <w:szCs w:val="20"/>
                <w:lang w:val="en-US" w:eastAsia="zh-CN"/>
              </w:rPr>
            </w:pPr>
            <w:r>
              <w:rPr>
                <w:rFonts w:hint="eastAsia" w:ascii="Times New Roman" w:hAnsi="Times New Roman" w:eastAsia="宋体" w:cs="Times New Roman"/>
                <w:b/>
                <w:sz w:val="24"/>
                <w:szCs w:val="20"/>
                <w:lang w:val="en-US" w:eastAsia="zh-CN"/>
              </w:rPr>
              <w:t xml:space="preserve">表2-1 </w:t>
            </w:r>
            <w:r>
              <w:rPr>
                <w:rFonts w:hint="eastAsia" w:cs="Times New Roman"/>
                <w:b/>
                <w:sz w:val="24"/>
                <w:szCs w:val="20"/>
                <w:lang w:val="en-US" w:eastAsia="zh-CN"/>
              </w:rPr>
              <w:t xml:space="preserve"> </w:t>
            </w:r>
            <w:r>
              <w:rPr>
                <w:rFonts w:hint="eastAsia" w:ascii="Times New Roman" w:hAnsi="Times New Roman" w:eastAsia="宋体" w:cs="Times New Roman"/>
                <w:b/>
                <w:sz w:val="24"/>
                <w:szCs w:val="20"/>
                <w:lang w:val="en-US" w:eastAsia="zh-CN"/>
              </w:rPr>
              <w:t>工程建设内容一览表</w:t>
            </w:r>
          </w:p>
          <w:tbl>
            <w:tblPr>
              <w:tblStyle w:val="16"/>
              <w:tblW w:w="833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756"/>
              <w:gridCol w:w="1000"/>
              <w:gridCol w:w="2890"/>
              <w:gridCol w:w="2497"/>
              <w:gridCol w:w="119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756" w:type="dxa"/>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工程名称</w:t>
                  </w:r>
                </w:p>
              </w:tc>
              <w:tc>
                <w:tcPr>
                  <w:tcW w:w="1000" w:type="dxa"/>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单项工程名称</w:t>
                  </w:r>
                </w:p>
              </w:tc>
              <w:tc>
                <w:tcPr>
                  <w:tcW w:w="2890" w:type="dxa"/>
                  <w:tcBorders>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环评设计工程内容及规模</w:t>
                  </w:r>
                </w:p>
              </w:tc>
              <w:tc>
                <w:tcPr>
                  <w:tcW w:w="249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实际建设情况</w:t>
                  </w:r>
                </w:p>
              </w:tc>
              <w:tc>
                <w:tcPr>
                  <w:tcW w:w="1194"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b/>
                      <w:bCs/>
                      <w:sz w:val="21"/>
                      <w:szCs w:val="21"/>
                      <w:lang w:val="en-US" w:eastAsia="zh-CN"/>
                    </w:rPr>
                  </w:pPr>
                  <w:r>
                    <w:rPr>
                      <w:rFonts w:hint="default" w:ascii="Times New Roman" w:hAnsi="Times New Roman" w:cs="Times New Roman"/>
                      <w:b/>
                      <w:bCs/>
                      <w:sz w:val="21"/>
                      <w:szCs w:val="21"/>
                      <w:lang w:val="en-US" w:eastAsia="zh-CN"/>
                    </w:rPr>
                    <w:t>变动情况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56" w:type="dxa"/>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主体工程</w:t>
                  </w:r>
                </w:p>
              </w:tc>
              <w:tc>
                <w:tcPr>
                  <w:tcW w:w="1000" w:type="dxa"/>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lang w:val="en-US" w:eastAsia="zh-CN"/>
                    </w:rPr>
                    <w:t>实验</w:t>
                  </w:r>
                  <w:r>
                    <w:rPr>
                      <w:rFonts w:hint="default" w:ascii="Times New Roman" w:hAnsi="Times New Roman" w:eastAsia="宋体" w:cs="Times New Roman"/>
                      <w:bCs/>
                      <w:sz w:val="21"/>
                      <w:szCs w:val="21"/>
                    </w:rPr>
                    <w:t>车间</w:t>
                  </w:r>
                </w:p>
              </w:tc>
              <w:tc>
                <w:tcPr>
                  <w:tcW w:w="2890" w:type="dxa"/>
                  <w:tcBorders>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z w:val="21"/>
                      <w:szCs w:val="21"/>
                    </w:rPr>
                  </w:pPr>
                  <w:r>
                    <w:rPr>
                      <w:rFonts w:hint="eastAsia" w:ascii="宋体" w:hAnsi="宋体" w:eastAsia="宋体" w:cs="宋体"/>
                      <w:color w:val="000000"/>
                      <w:kern w:val="0"/>
                      <w:sz w:val="21"/>
                      <w:szCs w:val="21"/>
                      <w:lang w:val="en-US" w:eastAsia="zh-CN" w:bidi="ar"/>
                    </w:rPr>
                    <w:t>建筑面积</w:t>
                  </w:r>
                  <w:r>
                    <w:rPr>
                      <w:rFonts w:hint="default" w:ascii="Times New Roman" w:hAnsi="Times New Roman" w:eastAsia="宋体" w:cs="Times New Roman"/>
                      <w:color w:val="000000"/>
                      <w:kern w:val="0"/>
                      <w:sz w:val="21"/>
                      <w:szCs w:val="21"/>
                      <w:lang w:val="en-US" w:eastAsia="zh-CN" w:bidi="ar"/>
                    </w:rPr>
                    <w:t>825m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。配备特种工业窑炉、搅拌釜、球磨机、研磨机等实验设备，配备三辊机一台、空压机一台。</w:t>
                  </w:r>
                </w:p>
              </w:tc>
              <w:tc>
                <w:tcPr>
                  <w:tcW w:w="2497"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lang w:val="en-US"/>
                    </w:rPr>
                  </w:pPr>
                  <w:r>
                    <w:rPr>
                      <w:rFonts w:hint="eastAsia" w:ascii="宋体" w:hAnsi="宋体" w:cs="宋体"/>
                      <w:color w:val="000000"/>
                      <w:kern w:val="0"/>
                      <w:sz w:val="21"/>
                      <w:szCs w:val="21"/>
                      <w:lang w:val="en-US" w:eastAsia="zh-CN" w:bidi="ar"/>
                    </w:rPr>
                    <w:t>车间</w:t>
                  </w:r>
                  <w:r>
                    <w:rPr>
                      <w:rFonts w:hint="eastAsia" w:ascii="宋体" w:hAnsi="宋体" w:eastAsia="宋体" w:cs="宋体"/>
                      <w:color w:val="000000"/>
                      <w:kern w:val="0"/>
                      <w:sz w:val="21"/>
                      <w:szCs w:val="21"/>
                      <w:lang w:val="en-US" w:eastAsia="zh-CN" w:bidi="ar"/>
                    </w:rPr>
                    <w:t>建筑面积</w:t>
                  </w:r>
                  <w:r>
                    <w:rPr>
                      <w:rFonts w:hint="default" w:ascii="Times New Roman" w:hAnsi="Times New Roman" w:eastAsia="宋体" w:cs="Times New Roman"/>
                      <w:color w:val="000000"/>
                      <w:kern w:val="0"/>
                      <w:sz w:val="21"/>
                      <w:szCs w:val="21"/>
                      <w:lang w:val="en-US" w:eastAsia="zh-CN" w:bidi="ar"/>
                    </w:rPr>
                    <w:t>825m</w:t>
                  </w:r>
                  <w:r>
                    <w:rPr>
                      <w:rFonts w:hint="default" w:ascii="Times New Roman" w:hAnsi="Times New Roman" w:eastAsia="宋体" w:cs="Times New Roman"/>
                      <w:color w:val="000000"/>
                      <w:kern w:val="0"/>
                      <w:sz w:val="21"/>
                      <w:szCs w:val="21"/>
                      <w:vertAlign w:val="superscript"/>
                      <w:lang w:val="en-US" w:eastAsia="zh-CN" w:bidi="ar"/>
                    </w:rPr>
                    <w:t>2</w:t>
                  </w:r>
                  <w:r>
                    <w:rPr>
                      <w:rFonts w:hint="eastAsia" w:cs="Times New Roman"/>
                      <w:color w:val="000000"/>
                      <w:kern w:val="0"/>
                      <w:sz w:val="21"/>
                      <w:szCs w:val="21"/>
                      <w:vertAlign w:val="baseline"/>
                      <w:lang w:val="en-US" w:eastAsia="zh-CN" w:bidi="ar"/>
                    </w:rPr>
                    <w:t>，</w:t>
                  </w:r>
                  <w:r>
                    <w:rPr>
                      <w:rFonts w:hint="eastAsia" w:ascii="宋体" w:hAnsi="宋体" w:eastAsia="宋体" w:cs="宋体"/>
                      <w:color w:val="000000"/>
                      <w:kern w:val="0"/>
                      <w:sz w:val="21"/>
                      <w:szCs w:val="21"/>
                      <w:lang w:val="en-US" w:eastAsia="zh-CN" w:bidi="ar"/>
                    </w:rPr>
                    <w:t>配备特种工业窑炉、搅拌釜、球磨机、研磨机等实验设备，配备</w:t>
                  </w:r>
                  <w:r>
                    <w:rPr>
                      <w:rFonts w:hint="eastAsia" w:ascii="宋体" w:hAnsi="宋体" w:eastAsia="宋体" w:cs="宋体"/>
                      <w:color w:val="auto"/>
                      <w:kern w:val="0"/>
                      <w:sz w:val="21"/>
                      <w:szCs w:val="21"/>
                      <w:lang w:val="en-US" w:eastAsia="zh-CN" w:bidi="ar"/>
                    </w:rPr>
                    <w:t>三辊机一台、空压机一台</w:t>
                  </w:r>
                  <w:r>
                    <w:rPr>
                      <w:rFonts w:hint="eastAsia" w:ascii="宋体" w:hAnsi="宋体" w:eastAsia="宋体" w:cs="宋体"/>
                      <w:color w:val="000000"/>
                      <w:kern w:val="0"/>
                      <w:sz w:val="21"/>
                      <w:szCs w:val="21"/>
                      <w:lang w:val="en-US" w:eastAsia="zh-CN" w:bidi="ar"/>
                    </w:rPr>
                    <w:t>。</w:t>
                  </w:r>
                </w:p>
              </w:tc>
              <w:tc>
                <w:tcPr>
                  <w:tcW w:w="1194"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lang w:val="en-US"/>
                    </w:rPr>
                  </w:pPr>
                  <w:r>
                    <w:rPr>
                      <w:rFonts w:hint="eastAsia" w:cs="Times New Roman"/>
                      <w:sz w:val="21"/>
                      <w:szCs w:val="21"/>
                      <w:lang w:val="en-US" w:eastAsia="zh-CN"/>
                    </w:rPr>
                    <w:t>细度测试仪未上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756" w:type="dxa"/>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辅助工程</w:t>
                  </w:r>
                </w:p>
              </w:tc>
              <w:tc>
                <w:tcPr>
                  <w:tcW w:w="1000" w:type="dxa"/>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办公室</w:t>
                  </w:r>
                </w:p>
              </w:tc>
              <w:tc>
                <w:tcPr>
                  <w:tcW w:w="2890" w:type="dxa"/>
                  <w:tcBorders>
                    <w:bottom w:val="single" w:color="auto" w:sz="4" w:space="0"/>
                    <w:right w:val="single" w:color="auto" w:sz="4" w:space="0"/>
                  </w:tcBorders>
                  <w:noWrap w:val="0"/>
                  <w:vAlign w:val="center"/>
                </w:tcPr>
                <w:p>
                  <w:pPr>
                    <w:keepNext w:val="0"/>
                    <w:keepLines w:val="0"/>
                    <w:widowControl/>
                    <w:suppressLineNumbers w:val="0"/>
                    <w:jc w:val="center"/>
                    <w:rPr>
                      <w:rFonts w:hint="default" w:ascii="Times New Roman" w:hAnsi="Times New Roman" w:eastAsia="宋体" w:cs="Times New Roman"/>
                      <w:sz w:val="21"/>
                      <w:szCs w:val="21"/>
                    </w:rPr>
                  </w:pPr>
                  <w:r>
                    <w:rPr>
                      <w:rFonts w:hint="eastAsia" w:ascii="宋体" w:hAnsi="宋体" w:eastAsia="宋体" w:cs="宋体"/>
                      <w:color w:val="000000"/>
                      <w:kern w:val="0"/>
                      <w:sz w:val="21"/>
                      <w:szCs w:val="21"/>
                      <w:lang w:val="en-US" w:eastAsia="zh-CN" w:bidi="ar"/>
                    </w:rPr>
                    <w:t>建筑面积约</w:t>
                  </w:r>
                  <w:r>
                    <w:rPr>
                      <w:rFonts w:hint="default" w:ascii="Times New Roman" w:hAnsi="Times New Roman" w:eastAsia="宋体" w:cs="Times New Roman"/>
                      <w:color w:val="000000"/>
                      <w:kern w:val="0"/>
                      <w:sz w:val="21"/>
                      <w:szCs w:val="21"/>
                      <w:lang w:val="en-US" w:eastAsia="zh-CN" w:bidi="ar"/>
                    </w:rPr>
                    <w:t>70m</w:t>
                  </w:r>
                  <w:r>
                    <w:rPr>
                      <w:rFonts w:hint="default" w:ascii="Times New Roman" w:hAnsi="Times New Roman" w:eastAsia="宋体" w:cs="Times New Roman"/>
                      <w:color w:val="000000"/>
                      <w:kern w:val="0"/>
                      <w:sz w:val="21"/>
                      <w:szCs w:val="21"/>
                      <w:vertAlign w:val="superscript"/>
                      <w:lang w:val="en-US" w:eastAsia="zh-CN" w:bidi="ar"/>
                    </w:rPr>
                    <w:t>2</w:t>
                  </w:r>
                </w:p>
              </w:tc>
              <w:tc>
                <w:tcPr>
                  <w:tcW w:w="2497"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eastAsia" w:ascii="Times New Roman" w:hAnsi="Times New Roman" w:eastAsia="宋体" w:cs="Times New Roman"/>
                      <w:sz w:val="21"/>
                      <w:szCs w:val="21"/>
                      <w:lang w:eastAsia="zh-CN"/>
                    </w:rPr>
                  </w:pPr>
                  <w:r>
                    <w:rPr>
                      <w:rFonts w:hint="eastAsia" w:ascii="宋体" w:hAnsi="宋体" w:eastAsia="宋体" w:cs="宋体"/>
                      <w:color w:val="000000"/>
                      <w:kern w:val="0"/>
                      <w:sz w:val="21"/>
                      <w:szCs w:val="21"/>
                      <w:lang w:val="en-US" w:eastAsia="zh-CN" w:bidi="ar"/>
                    </w:rPr>
                    <w:t>建筑面积约</w:t>
                  </w:r>
                  <w:r>
                    <w:rPr>
                      <w:rFonts w:hint="default" w:ascii="Times New Roman" w:hAnsi="Times New Roman" w:eastAsia="宋体" w:cs="Times New Roman"/>
                      <w:color w:val="000000"/>
                      <w:kern w:val="0"/>
                      <w:sz w:val="21"/>
                      <w:szCs w:val="21"/>
                      <w:lang w:val="en-US" w:eastAsia="zh-CN" w:bidi="ar"/>
                    </w:rPr>
                    <w:t>70m</w:t>
                  </w:r>
                  <w:r>
                    <w:rPr>
                      <w:rFonts w:hint="default" w:ascii="Times New Roman" w:hAnsi="Times New Roman" w:eastAsia="宋体" w:cs="Times New Roman"/>
                      <w:color w:val="000000"/>
                      <w:kern w:val="0"/>
                      <w:sz w:val="21"/>
                      <w:szCs w:val="21"/>
                      <w:vertAlign w:val="superscript"/>
                      <w:lang w:val="en-US" w:eastAsia="zh-CN" w:bidi="ar"/>
                    </w:rPr>
                    <w:t>2</w:t>
                  </w:r>
                </w:p>
              </w:tc>
              <w:tc>
                <w:tcPr>
                  <w:tcW w:w="1194"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与环评一致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56" w:type="dxa"/>
                  <w:vMerge w:val="restart"/>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储运工程</w:t>
                  </w:r>
                </w:p>
              </w:tc>
              <w:tc>
                <w:tcPr>
                  <w:tcW w:w="1000" w:type="dxa"/>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原料</w:t>
                  </w:r>
                  <w:r>
                    <w:rPr>
                      <w:rFonts w:hint="eastAsia" w:cs="Times New Roman"/>
                      <w:sz w:val="21"/>
                      <w:szCs w:val="21"/>
                      <w:lang w:val="en-US" w:eastAsia="zh-CN"/>
                    </w:rPr>
                    <w:t>/成品</w:t>
                  </w:r>
                  <w:r>
                    <w:rPr>
                      <w:rFonts w:hint="default" w:ascii="Times New Roman" w:hAnsi="Times New Roman" w:eastAsia="宋体" w:cs="Times New Roman"/>
                      <w:sz w:val="21"/>
                      <w:szCs w:val="21"/>
                    </w:rPr>
                    <w:t>仓库</w:t>
                  </w:r>
                </w:p>
              </w:tc>
              <w:tc>
                <w:tcPr>
                  <w:tcW w:w="2890" w:type="dxa"/>
                  <w:tcBorders>
                    <w:top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eastAsia" w:ascii="宋体" w:hAnsi="宋体" w:eastAsia="宋体" w:cs="宋体"/>
                      <w:color w:val="000000"/>
                      <w:kern w:val="0"/>
                      <w:sz w:val="21"/>
                      <w:szCs w:val="21"/>
                      <w:lang w:val="en-US" w:eastAsia="zh-CN" w:bidi="ar"/>
                    </w:rPr>
                    <w:t>建筑面积约</w:t>
                  </w:r>
                  <w:r>
                    <w:rPr>
                      <w:rFonts w:hint="eastAsia" w:cs="Times New Roman"/>
                      <w:color w:val="000000"/>
                      <w:kern w:val="0"/>
                      <w:sz w:val="21"/>
                      <w:szCs w:val="21"/>
                      <w:lang w:val="en-US" w:eastAsia="zh-CN" w:bidi="ar"/>
                    </w:rPr>
                    <w:t>20</w:t>
                  </w:r>
                  <w:r>
                    <w:rPr>
                      <w:rFonts w:hint="default" w:ascii="Times New Roman" w:hAnsi="Times New Roman" w:eastAsia="宋体" w:cs="Times New Roman"/>
                      <w:color w:val="000000"/>
                      <w:kern w:val="0"/>
                      <w:sz w:val="21"/>
                      <w:szCs w:val="21"/>
                      <w:lang w:val="en-US" w:eastAsia="zh-CN" w:bidi="ar"/>
                    </w:rPr>
                    <w:t>0m</w:t>
                  </w:r>
                  <w:r>
                    <w:rPr>
                      <w:rFonts w:hint="default" w:ascii="Times New Roman" w:hAnsi="Times New Roman" w:eastAsia="宋体" w:cs="Times New Roman"/>
                      <w:color w:val="000000"/>
                      <w:kern w:val="0"/>
                      <w:sz w:val="21"/>
                      <w:szCs w:val="21"/>
                      <w:vertAlign w:val="superscript"/>
                      <w:lang w:val="en-US" w:eastAsia="zh-CN" w:bidi="ar"/>
                    </w:rPr>
                    <w:t>2</w:t>
                  </w:r>
                </w:p>
              </w:tc>
              <w:tc>
                <w:tcPr>
                  <w:tcW w:w="2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eastAsia" w:ascii="宋体" w:hAnsi="宋体" w:eastAsia="宋体" w:cs="宋体"/>
                      <w:color w:val="000000"/>
                      <w:kern w:val="0"/>
                      <w:sz w:val="21"/>
                      <w:szCs w:val="21"/>
                      <w:lang w:val="en-US" w:eastAsia="zh-CN" w:bidi="ar"/>
                    </w:rPr>
                    <w:t>建筑面积约</w:t>
                  </w:r>
                  <w:r>
                    <w:rPr>
                      <w:rFonts w:hint="eastAsia" w:cs="Times New Roman"/>
                      <w:color w:val="000000"/>
                      <w:kern w:val="0"/>
                      <w:sz w:val="21"/>
                      <w:szCs w:val="21"/>
                      <w:lang w:val="en-US" w:eastAsia="zh-CN" w:bidi="ar"/>
                    </w:rPr>
                    <w:t>20</w:t>
                  </w:r>
                  <w:r>
                    <w:rPr>
                      <w:rFonts w:hint="default" w:ascii="Times New Roman" w:hAnsi="Times New Roman" w:eastAsia="宋体" w:cs="Times New Roman"/>
                      <w:color w:val="000000"/>
                      <w:kern w:val="0"/>
                      <w:sz w:val="21"/>
                      <w:szCs w:val="21"/>
                      <w:lang w:val="en-US" w:eastAsia="zh-CN" w:bidi="ar"/>
                    </w:rPr>
                    <w:t>0m</w:t>
                  </w:r>
                  <w:r>
                    <w:rPr>
                      <w:rFonts w:hint="default" w:ascii="Times New Roman" w:hAnsi="Times New Roman" w:eastAsia="宋体" w:cs="Times New Roman"/>
                      <w:color w:val="000000"/>
                      <w:kern w:val="0"/>
                      <w:sz w:val="21"/>
                      <w:szCs w:val="21"/>
                      <w:vertAlign w:val="superscript"/>
                      <w:lang w:val="en-US" w:eastAsia="zh-CN" w:bidi="ar"/>
                    </w:rPr>
                    <w:t>2</w:t>
                  </w:r>
                </w:p>
              </w:tc>
              <w:tc>
                <w:tcPr>
                  <w:tcW w:w="11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eastAsia" w:cs="Times New Roman"/>
                      <w:sz w:val="21"/>
                      <w:szCs w:val="21"/>
                      <w:lang w:val="en-US" w:eastAsia="zh-CN"/>
                    </w:rPr>
                    <w:t>与环评</w:t>
                  </w:r>
                  <w:r>
                    <w:rPr>
                      <w:rFonts w:hint="eastAsia" w:ascii="Times New Roman" w:hAnsi="Times New Roman" w:eastAsia="宋体" w:cs="Times New Roman"/>
                      <w:sz w:val="21"/>
                      <w:szCs w:val="21"/>
                      <w:lang w:val="en-US" w:eastAsia="zh-CN"/>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6" w:hRule="atLeast"/>
                <w:jc w:val="center"/>
              </w:trPr>
              <w:tc>
                <w:tcPr>
                  <w:tcW w:w="756" w:type="dxa"/>
                  <w:vMerge w:val="continue"/>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cs="Times New Roman"/>
                      <w:sz w:val="21"/>
                      <w:szCs w:val="21"/>
                    </w:rPr>
                  </w:pPr>
                </w:p>
              </w:tc>
              <w:tc>
                <w:tcPr>
                  <w:tcW w:w="1000" w:type="dxa"/>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危废仓库</w:t>
                  </w:r>
                </w:p>
              </w:tc>
              <w:tc>
                <w:tcPr>
                  <w:tcW w:w="2890" w:type="dxa"/>
                  <w:tcBorders>
                    <w:top w:val="single" w:color="auto" w:sz="4" w:space="0"/>
                    <w:right w:val="single" w:color="auto" w:sz="4" w:space="0"/>
                  </w:tcBorders>
                  <w:noWrap w:val="0"/>
                  <w:vAlign w:val="center"/>
                </w:tcPr>
                <w:p>
                  <w:pPr>
                    <w:keepNext w:val="0"/>
                    <w:keepLines w:val="0"/>
                    <w:widowControl/>
                    <w:suppressLineNumbers w:val="0"/>
                    <w:jc w:val="left"/>
                    <w:rPr>
                      <w:rFonts w:hint="default" w:ascii="Times New Roman" w:hAnsi="Times New Roman" w:eastAsia="宋体" w:cs="Times New Roman"/>
                      <w:color w:val="auto"/>
                      <w:sz w:val="21"/>
                      <w:szCs w:val="21"/>
                    </w:rPr>
                  </w:pPr>
                  <w:r>
                    <w:rPr>
                      <w:rFonts w:hint="eastAsia" w:ascii="宋体" w:hAnsi="宋体" w:eastAsia="宋体" w:cs="宋体"/>
                      <w:color w:val="000000"/>
                      <w:kern w:val="0"/>
                      <w:sz w:val="21"/>
                      <w:szCs w:val="21"/>
                      <w:lang w:val="en-US" w:eastAsia="zh-CN" w:bidi="ar"/>
                    </w:rPr>
                    <w:t>建筑面积约</w:t>
                  </w:r>
                  <w:r>
                    <w:rPr>
                      <w:rFonts w:hint="default" w:ascii="Times New Roman" w:hAnsi="Times New Roman" w:eastAsia="宋体" w:cs="Times New Roman"/>
                      <w:color w:val="000000"/>
                      <w:kern w:val="0"/>
                      <w:sz w:val="21"/>
                      <w:szCs w:val="21"/>
                      <w:lang w:val="en-US" w:eastAsia="zh-CN" w:bidi="ar"/>
                    </w:rPr>
                    <w:t>5m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，储存能力</w:t>
                  </w:r>
                  <w:r>
                    <w:rPr>
                      <w:rFonts w:hint="default" w:ascii="Times New Roman" w:hAnsi="Times New Roman" w:eastAsia="宋体" w:cs="Times New Roman"/>
                      <w:color w:val="000000"/>
                      <w:kern w:val="0"/>
                      <w:sz w:val="21"/>
                      <w:szCs w:val="21"/>
                      <w:lang w:val="en-US" w:eastAsia="zh-CN" w:bidi="ar"/>
                    </w:rPr>
                    <w:t>2t</w:t>
                  </w:r>
                  <w:r>
                    <w:rPr>
                      <w:rFonts w:hint="eastAsia" w:ascii="宋体" w:hAnsi="宋体" w:eastAsia="宋体" w:cs="宋体"/>
                      <w:color w:val="000000"/>
                      <w:kern w:val="0"/>
                      <w:sz w:val="21"/>
                      <w:szCs w:val="21"/>
                      <w:lang w:val="en-US" w:eastAsia="zh-CN" w:bidi="ar"/>
                    </w:rPr>
                    <w:t>。</w:t>
                  </w:r>
                </w:p>
              </w:tc>
              <w:tc>
                <w:tcPr>
                  <w:tcW w:w="2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宋体" w:hAnsi="宋体" w:eastAsia="宋体" w:cs="宋体"/>
                      <w:color w:val="000000"/>
                      <w:kern w:val="0"/>
                      <w:sz w:val="21"/>
                      <w:szCs w:val="21"/>
                      <w:lang w:val="en-US" w:eastAsia="zh-CN" w:bidi="ar"/>
                    </w:rPr>
                    <w:t>建筑面积约</w:t>
                  </w:r>
                  <w:r>
                    <w:rPr>
                      <w:rFonts w:hint="default" w:ascii="Times New Roman" w:hAnsi="Times New Roman" w:eastAsia="宋体" w:cs="Times New Roman"/>
                      <w:color w:val="000000"/>
                      <w:kern w:val="0"/>
                      <w:sz w:val="21"/>
                      <w:szCs w:val="21"/>
                      <w:lang w:val="en-US" w:eastAsia="zh-CN" w:bidi="ar"/>
                    </w:rPr>
                    <w:t>5m</w:t>
                  </w:r>
                  <w:r>
                    <w:rPr>
                      <w:rFonts w:hint="default" w:ascii="Times New Roman" w:hAnsi="Times New Roman" w:eastAsia="宋体" w:cs="Times New Roman"/>
                      <w:color w:val="000000"/>
                      <w:kern w:val="0"/>
                      <w:sz w:val="21"/>
                      <w:szCs w:val="21"/>
                      <w:vertAlign w:val="superscript"/>
                      <w:lang w:val="en-US" w:eastAsia="zh-CN" w:bidi="ar"/>
                    </w:rPr>
                    <w:t>2</w:t>
                  </w:r>
                  <w:r>
                    <w:rPr>
                      <w:rFonts w:hint="eastAsia" w:ascii="宋体" w:hAnsi="宋体" w:eastAsia="宋体" w:cs="宋体"/>
                      <w:color w:val="000000"/>
                      <w:kern w:val="0"/>
                      <w:sz w:val="21"/>
                      <w:szCs w:val="21"/>
                      <w:lang w:val="en-US" w:eastAsia="zh-CN" w:bidi="ar"/>
                    </w:rPr>
                    <w:t>，储存能力</w:t>
                  </w:r>
                  <w:r>
                    <w:rPr>
                      <w:rFonts w:hint="default" w:ascii="Times New Roman" w:hAnsi="Times New Roman" w:eastAsia="宋体" w:cs="Times New Roman"/>
                      <w:color w:val="000000"/>
                      <w:kern w:val="0"/>
                      <w:sz w:val="21"/>
                      <w:szCs w:val="21"/>
                      <w:lang w:val="en-US" w:eastAsia="zh-CN" w:bidi="ar"/>
                    </w:rPr>
                    <w:t>2t</w:t>
                  </w:r>
                  <w:r>
                    <w:rPr>
                      <w:rFonts w:hint="eastAsia" w:ascii="宋体" w:hAnsi="宋体" w:eastAsia="宋体" w:cs="宋体"/>
                      <w:color w:val="000000"/>
                      <w:kern w:val="0"/>
                      <w:sz w:val="21"/>
                      <w:szCs w:val="21"/>
                      <w:lang w:val="en-US" w:eastAsia="zh-CN" w:bidi="ar"/>
                    </w:rPr>
                    <w:t>。</w:t>
                  </w:r>
                </w:p>
              </w:tc>
              <w:tc>
                <w:tcPr>
                  <w:tcW w:w="11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color w:val="auto"/>
                      <w:sz w:val="21"/>
                      <w:szCs w:val="21"/>
                      <w:lang w:val="en-US" w:eastAsia="zh-CN"/>
                    </w:rPr>
                  </w:pPr>
                  <w:r>
                    <w:rPr>
                      <w:rFonts w:hint="eastAsia" w:cs="Times New Roman"/>
                      <w:sz w:val="21"/>
                      <w:szCs w:val="21"/>
                      <w:lang w:val="en-US" w:eastAsia="zh-CN"/>
                    </w:rPr>
                    <w:t>与环评</w:t>
                  </w:r>
                  <w:r>
                    <w:rPr>
                      <w:rFonts w:hint="eastAsia" w:ascii="Times New Roman" w:hAnsi="Times New Roman" w:eastAsia="宋体" w:cs="Times New Roman"/>
                      <w:sz w:val="21"/>
                      <w:szCs w:val="21"/>
                      <w:lang w:val="en-US" w:eastAsia="zh-CN"/>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2" w:hRule="atLeast"/>
                <w:jc w:val="center"/>
              </w:trPr>
              <w:tc>
                <w:tcPr>
                  <w:tcW w:w="756" w:type="dxa"/>
                  <w:vMerge w:val="restart"/>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公用工程</w:t>
                  </w:r>
                </w:p>
              </w:tc>
              <w:tc>
                <w:tcPr>
                  <w:tcW w:w="1000" w:type="dxa"/>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供电</w:t>
                  </w:r>
                </w:p>
              </w:tc>
              <w:tc>
                <w:tcPr>
                  <w:tcW w:w="2890" w:type="dxa"/>
                  <w:tcBorders>
                    <w:right w:val="single" w:color="auto" w:sz="4" w:space="0"/>
                  </w:tcBorders>
                  <w:noWrap w:val="0"/>
                  <w:vAlign w:val="center"/>
                </w:tcPr>
                <w:p>
                  <w:pPr>
                    <w:keepNext w:val="0"/>
                    <w:keepLines w:val="0"/>
                    <w:widowControl/>
                    <w:suppressLineNumbers w:val="0"/>
                    <w:jc w:val="left"/>
                    <w:rPr>
                      <w:rFonts w:hint="default" w:ascii="Times New Roman" w:hAnsi="Times New Roman" w:eastAsia="宋体" w:cs="Times New Roman"/>
                      <w:kern w:val="0"/>
                      <w:sz w:val="21"/>
                      <w:szCs w:val="21"/>
                    </w:rPr>
                  </w:pPr>
                  <w:r>
                    <w:rPr>
                      <w:rFonts w:hint="eastAsia" w:ascii="宋体" w:hAnsi="宋体" w:eastAsia="宋体" w:cs="宋体"/>
                      <w:color w:val="000000"/>
                      <w:kern w:val="0"/>
                      <w:sz w:val="21"/>
                      <w:szCs w:val="21"/>
                      <w:lang w:val="en-US" w:eastAsia="zh-CN" w:bidi="ar"/>
                    </w:rPr>
                    <w:t>实验和生活供电，由园区电网供应</w:t>
                  </w:r>
                </w:p>
              </w:tc>
              <w:tc>
                <w:tcPr>
                  <w:tcW w:w="249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kern w:val="0"/>
                      <w:sz w:val="21"/>
                      <w:szCs w:val="21"/>
                    </w:rPr>
                  </w:pPr>
                  <w:r>
                    <w:rPr>
                      <w:rFonts w:hint="eastAsia" w:ascii="宋体" w:hAnsi="宋体" w:eastAsia="宋体" w:cs="宋体"/>
                      <w:color w:val="000000"/>
                      <w:kern w:val="0"/>
                      <w:sz w:val="21"/>
                      <w:szCs w:val="21"/>
                      <w:lang w:val="en-US" w:eastAsia="zh-CN" w:bidi="ar"/>
                    </w:rPr>
                    <w:t>实验和生活供电，由园区电网供应</w:t>
                  </w:r>
                  <w:r>
                    <w:rPr>
                      <w:rFonts w:hint="default" w:ascii="Times New Roman" w:hAnsi="Times New Roman" w:eastAsia="宋体" w:cs="Times New Roman"/>
                      <w:bCs/>
                      <w:sz w:val="21"/>
                      <w:szCs w:val="21"/>
                    </w:rPr>
                    <w:t>，年用电</w:t>
                  </w:r>
                  <w:r>
                    <w:rPr>
                      <w:rFonts w:hint="default" w:ascii="Times New Roman" w:hAnsi="Times New Roman" w:eastAsia="宋体" w:cs="Times New Roman"/>
                      <w:bCs/>
                      <w:color w:val="auto"/>
                      <w:sz w:val="21"/>
                      <w:szCs w:val="21"/>
                    </w:rPr>
                    <w:t>量</w:t>
                  </w:r>
                  <w:r>
                    <w:rPr>
                      <w:rFonts w:hint="eastAsia" w:cs="Times New Roman"/>
                      <w:bCs/>
                      <w:color w:val="auto"/>
                      <w:sz w:val="21"/>
                      <w:szCs w:val="21"/>
                      <w:lang w:val="en-US" w:eastAsia="zh-CN"/>
                    </w:rPr>
                    <w:t>1.79</w:t>
                  </w:r>
                  <w:r>
                    <w:rPr>
                      <w:rFonts w:hint="default" w:ascii="Times New Roman" w:hAnsi="Times New Roman" w:eastAsia="宋体" w:cs="Times New Roman"/>
                      <w:bCs/>
                      <w:color w:val="auto"/>
                      <w:sz w:val="21"/>
                      <w:szCs w:val="21"/>
                    </w:rPr>
                    <w:t>万</w:t>
                  </w:r>
                  <w:r>
                    <w:rPr>
                      <w:rFonts w:hint="default" w:ascii="Times New Roman" w:hAnsi="Times New Roman" w:eastAsia="宋体" w:cs="Times New Roman"/>
                      <w:bCs/>
                      <w:sz w:val="21"/>
                      <w:szCs w:val="21"/>
                    </w:rPr>
                    <w:t>度；</w:t>
                  </w:r>
                </w:p>
              </w:tc>
              <w:tc>
                <w:tcPr>
                  <w:tcW w:w="1194"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lang w:val="en-US"/>
                    </w:rPr>
                  </w:pPr>
                  <w:r>
                    <w:rPr>
                      <w:rFonts w:hint="eastAsia" w:cs="Times New Roman"/>
                      <w:sz w:val="21"/>
                      <w:szCs w:val="21"/>
                      <w:lang w:val="en-US" w:eastAsia="zh-CN"/>
                    </w:rPr>
                    <w:t>用电量减少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64" w:hRule="atLeast"/>
                <w:jc w:val="center"/>
              </w:trPr>
              <w:tc>
                <w:tcPr>
                  <w:tcW w:w="756" w:type="dxa"/>
                  <w:vMerge w:val="continue"/>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b/>
                      <w:sz w:val="21"/>
                      <w:szCs w:val="21"/>
                    </w:rPr>
                  </w:pPr>
                </w:p>
              </w:tc>
              <w:tc>
                <w:tcPr>
                  <w:tcW w:w="1000" w:type="dxa"/>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排水</w:t>
                  </w:r>
                </w:p>
              </w:tc>
              <w:tc>
                <w:tcPr>
                  <w:tcW w:w="2890" w:type="dxa"/>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宋体" w:hAnsi="宋体" w:eastAsia="宋体" w:cs="宋体"/>
                      <w:color w:val="000000"/>
                      <w:kern w:val="0"/>
                      <w:sz w:val="21"/>
                      <w:szCs w:val="21"/>
                      <w:lang w:val="en-US" w:eastAsia="zh-CN" w:bidi="ar"/>
                    </w:rPr>
                    <w:t>雨污分流制，污水排入园区污水管网</w:t>
                  </w:r>
                </w:p>
              </w:tc>
              <w:tc>
                <w:tcPr>
                  <w:tcW w:w="249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实行雨污分流制。废水为生活污水；生活污水经化粪池处理后，通过污水总排口排入开发区污水管网，进入钟顺污水处理厂进行处理；</w:t>
                  </w:r>
                </w:p>
              </w:tc>
              <w:tc>
                <w:tcPr>
                  <w:tcW w:w="1194"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与环评一致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2" w:hRule="atLeast"/>
                <w:jc w:val="center"/>
              </w:trPr>
              <w:tc>
                <w:tcPr>
                  <w:tcW w:w="756" w:type="dxa"/>
                  <w:vMerge w:val="restart"/>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环保工程</w:t>
                  </w:r>
                </w:p>
              </w:tc>
              <w:tc>
                <w:tcPr>
                  <w:tcW w:w="1000" w:type="dxa"/>
                  <w:vMerge w:val="restart"/>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color w:val="0000FF"/>
                      <w:kern w:val="0"/>
                      <w:sz w:val="21"/>
                      <w:szCs w:val="21"/>
                    </w:rPr>
                  </w:pPr>
                  <w:r>
                    <w:rPr>
                      <w:rFonts w:hint="default" w:ascii="Times New Roman" w:hAnsi="Times New Roman" w:eastAsia="宋体" w:cs="Times New Roman"/>
                      <w:color w:val="auto"/>
                      <w:kern w:val="0"/>
                      <w:sz w:val="21"/>
                      <w:szCs w:val="21"/>
                    </w:rPr>
                    <w:t>废气处理</w:t>
                  </w:r>
                </w:p>
              </w:tc>
              <w:tc>
                <w:tcPr>
                  <w:tcW w:w="2890" w:type="dxa"/>
                  <w:tcBorders>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1"/>
                      <w:szCs w:val="21"/>
                    </w:rPr>
                  </w:pPr>
                  <w:r>
                    <w:rPr>
                      <w:rFonts w:hint="eastAsia" w:ascii="宋体" w:hAnsi="宋体" w:eastAsia="宋体" w:cs="宋体"/>
                      <w:color w:val="000000"/>
                      <w:kern w:val="0"/>
                      <w:sz w:val="21"/>
                      <w:szCs w:val="21"/>
                      <w:lang w:val="en-US" w:eastAsia="zh-CN" w:bidi="ar"/>
                    </w:rPr>
                    <w:t>1套半封闭的吸风罩</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布袋除尘器</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排气筒（</w:t>
                  </w:r>
                  <w:r>
                    <w:rPr>
                      <w:rFonts w:hint="default" w:ascii="Times New Roman" w:hAnsi="Times New Roman" w:eastAsia="宋体" w:cs="Times New Roman"/>
                      <w:color w:val="000000"/>
                      <w:kern w:val="0"/>
                      <w:sz w:val="21"/>
                      <w:szCs w:val="21"/>
                      <w:lang w:val="en-US" w:eastAsia="zh-CN" w:bidi="ar"/>
                    </w:rPr>
                    <w:t>DA001</w:t>
                  </w:r>
                  <w:r>
                    <w:rPr>
                      <w:rFonts w:hint="eastAsia" w:ascii="宋体" w:hAnsi="宋体" w:eastAsia="宋体" w:cs="宋体"/>
                      <w:color w:val="000000"/>
                      <w:kern w:val="0"/>
                      <w:sz w:val="21"/>
                      <w:szCs w:val="21"/>
                      <w:lang w:val="en-US" w:eastAsia="zh-CN" w:bidi="ar"/>
                    </w:rPr>
                    <w:t>排气筒）</w:t>
                  </w:r>
                </w:p>
              </w:tc>
              <w:tc>
                <w:tcPr>
                  <w:tcW w:w="2497" w:type="dxa"/>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color w:val="000000"/>
                      <w:kern w:val="0"/>
                      <w:sz w:val="21"/>
                      <w:szCs w:val="21"/>
                      <w:lang w:val="en-US" w:eastAsia="zh-CN" w:bidi="ar"/>
                    </w:rPr>
                    <w:t>1套半封闭的吸风罩</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布袋除尘器</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排气筒（</w:t>
                  </w:r>
                  <w:r>
                    <w:rPr>
                      <w:rFonts w:hint="default" w:ascii="Times New Roman" w:hAnsi="Times New Roman" w:eastAsia="宋体" w:cs="Times New Roman"/>
                      <w:color w:val="000000"/>
                      <w:kern w:val="0"/>
                      <w:sz w:val="21"/>
                      <w:szCs w:val="21"/>
                      <w:lang w:val="en-US" w:eastAsia="zh-CN" w:bidi="ar"/>
                    </w:rPr>
                    <w:t>DA001</w:t>
                  </w:r>
                  <w:r>
                    <w:rPr>
                      <w:rFonts w:hint="eastAsia" w:ascii="宋体" w:hAnsi="宋体" w:eastAsia="宋体" w:cs="宋体"/>
                      <w:color w:val="000000"/>
                      <w:kern w:val="0"/>
                      <w:sz w:val="21"/>
                      <w:szCs w:val="21"/>
                      <w:lang w:val="en-US" w:eastAsia="zh-CN" w:bidi="ar"/>
                    </w:rPr>
                    <w:t>排气筒）</w:t>
                  </w:r>
                </w:p>
              </w:tc>
              <w:tc>
                <w:tcPr>
                  <w:tcW w:w="1194"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与环评一致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2" w:hRule="atLeast"/>
                <w:jc w:val="center"/>
              </w:trPr>
              <w:tc>
                <w:tcPr>
                  <w:tcW w:w="756" w:type="dxa"/>
                  <w:vMerge w:val="continue"/>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p>
              </w:tc>
              <w:tc>
                <w:tcPr>
                  <w:tcW w:w="1000" w:type="dxa"/>
                  <w:vMerge w:val="continue"/>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color w:val="auto"/>
                      <w:kern w:val="0"/>
                      <w:sz w:val="21"/>
                      <w:szCs w:val="21"/>
                    </w:rPr>
                  </w:pPr>
                </w:p>
              </w:tc>
              <w:tc>
                <w:tcPr>
                  <w:tcW w:w="2890" w:type="dxa"/>
                  <w:tcBorders>
                    <w:top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1套吸风管道</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耐高温布袋除尘器</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排气筒（</w:t>
                  </w:r>
                  <w:r>
                    <w:rPr>
                      <w:rFonts w:hint="default" w:ascii="Times New Roman" w:hAnsi="Times New Roman" w:eastAsia="宋体" w:cs="Times New Roman"/>
                      <w:color w:val="000000"/>
                      <w:kern w:val="0"/>
                      <w:sz w:val="21"/>
                      <w:szCs w:val="21"/>
                      <w:lang w:val="en-US" w:eastAsia="zh-CN" w:bidi="ar"/>
                    </w:rPr>
                    <w:t xml:space="preserve">DA002 </w:t>
                  </w:r>
                  <w:r>
                    <w:rPr>
                      <w:rFonts w:hint="eastAsia" w:ascii="宋体" w:hAnsi="宋体" w:eastAsia="宋体" w:cs="宋体"/>
                      <w:color w:val="000000"/>
                      <w:kern w:val="0"/>
                      <w:sz w:val="21"/>
                      <w:szCs w:val="21"/>
                      <w:lang w:val="en-US" w:eastAsia="zh-CN" w:bidi="ar"/>
                    </w:rPr>
                    <w:t>排气筒）</w:t>
                  </w:r>
                </w:p>
              </w:tc>
              <w:tc>
                <w:tcPr>
                  <w:tcW w:w="2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1套吸风管道</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耐高温布袋除尘器</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排气筒（</w:t>
                  </w:r>
                  <w:r>
                    <w:rPr>
                      <w:rFonts w:hint="default" w:ascii="Times New Roman" w:hAnsi="Times New Roman" w:eastAsia="宋体" w:cs="Times New Roman"/>
                      <w:color w:val="000000"/>
                      <w:kern w:val="0"/>
                      <w:sz w:val="21"/>
                      <w:szCs w:val="21"/>
                      <w:lang w:val="en-US" w:eastAsia="zh-CN" w:bidi="ar"/>
                    </w:rPr>
                    <w:t>DA002</w:t>
                  </w:r>
                  <w:r>
                    <w:rPr>
                      <w:rFonts w:hint="eastAsia" w:ascii="宋体" w:hAnsi="宋体" w:eastAsia="宋体" w:cs="宋体"/>
                      <w:color w:val="000000"/>
                      <w:kern w:val="0"/>
                      <w:sz w:val="21"/>
                      <w:szCs w:val="21"/>
                      <w:lang w:val="en-US" w:eastAsia="zh-CN" w:bidi="ar"/>
                    </w:rPr>
                    <w:t>排气筒）</w:t>
                  </w:r>
                </w:p>
              </w:tc>
              <w:tc>
                <w:tcPr>
                  <w:tcW w:w="1194"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eastAsia" w:ascii="Times New Roman" w:hAnsi="Times New Roman" w:cs="Times New Roman"/>
                      <w:color w:val="auto"/>
                      <w:sz w:val="21"/>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29" w:hRule="atLeast"/>
                <w:jc w:val="center"/>
              </w:trPr>
              <w:tc>
                <w:tcPr>
                  <w:tcW w:w="756" w:type="dxa"/>
                  <w:vMerge w:val="continue"/>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p>
              </w:tc>
              <w:tc>
                <w:tcPr>
                  <w:tcW w:w="1000" w:type="dxa"/>
                  <w:vMerge w:val="continue"/>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color w:val="auto"/>
                      <w:kern w:val="0"/>
                      <w:sz w:val="21"/>
                      <w:szCs w:val="21"/>
                    </w:rPr>
                  </w:pPr>
                </w:p>
              </w:tc>
              <w:tc>
                <w:tcPr>
                  <w:tcW w:w="2890" w:type="dxa"/>
                  <w:tcBorders>
                    <w:top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套集气罩（配备封闭的塑料软帘）</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两级活性炭吸附装置</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排气筒（</w:t>
                  </w:r>
                  <w:r>
                    <w:rPr>
                      <w:rFonts w:hint="default" w:ascii="Times New Roman" w:hAnsi="Times New Roman" w:eastAsia="宋体" w:cs="Times New Roman"/>
                      <w:color w:val="000000"/>
                      <w:kern w:val="0"/>
                      <w:sz w:val="21"/>
                      <w:szCs w:val="21"/>
                      <w:lang w:val="en-US" w:eastAsia="zh-CN" w:bidi="ar"/>
                    </w:rPr>
                    <w:t>DA003</w:t>
                  </w:r>
                  <w:r>
                    <w:rPr>
                      <w:rFonts w:hint="eastAsia" w:ascii="宋体" w:hAnsi="宋体" w:eastAsia="宋体" w:cs="宋体"/>
                      <w:color w:val="000000"/>
                      <w:kern w:val="0"/>
                      <w:sz w:val="21"/>
                      <w:szCs w:val="21"/>
                      <w:lang w:val="en-US" w:eastAsia="zh-CN" w:bidi="ar"/>
                    </w:rPr>
                    <w:t>排气筒）</w:t>
                  </w:r>
                </w:p>
              </w:tc>
              <w:tc>
                <w:tcPr>
                  <w:tcW w:w="2497" w:type="dxa"/>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000000"/>
                      <w:kern w:val="0"/>
                      <w:sz w:val="21"/>
                      <w:szCs w:val="21"/>
                      <w:lang w:val="en-US" w:eastAsia="zh-CN" w:bidi="ar"/>
                    </w:rPr>
                  </w:pPr>
                  <w:r>
                    <w:rPr>
                      <w:rFonts w:hint="eastAsia" w:cs="Times New Roman"/>
                      <w:color w:val="auto"/>
                      <w:kern w:val="0"/>
                      <w:sz w:val="21"/>
                      <w:szCs w:val="21"/>
                      <w:lang w:val="en-US" w:eastAsia="zh-CN" w:bidi="ar"/>
                    </w:rPr>
                    <w:t>已建成集气罩</w:t>
                  </w:r>
                  <w:r>
                    <w:rPr>
                      <w:rFonts w:hint="default" w:ascii="Times New Roman" w:hAnsi="Times New Roman" w:eastAsia="宋体" w:cs="Times New Roman"/>
                      <w:color w:val="auto"/>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两级活性炭吸附装置</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排气筒（</w:t>
                  </w:r>
                  <w:r>
                    <w:rPr>
                      <w:rFonts w:hint="default" w:ascii="Times New Roman" w:hAnsi="Times New Roman" w:eastAsia="宋体" w:cs="Times New Roman"/>
                      <w:color w:val="000000"/>
                      <w:kern w:val="0"/>
                      <w:sz w:val="21"/>
                      <w:szCs w:val="21"/>
                      <w:lang w:val="en-US" w:eastAsia="zh-CN" w:bidi="ar"/>
                    </w:rPr>
                    <w:t>DA003</w:t>
                  </w:r>
                  <w:r>
                    <w:rPr>
                      <w:rFonts w:hint="eastAsia" w:ascii="宋体" w:hAnsi="宋体" w:eastAsia="宋体" w:cs="宋体"/>
                      <w:color w:val="000000"/>
                      <w:kern w:val="0"/>
                      <w:sz w:val="21"/>
                      <w:szCs w:val="21"/>
                      <w:lang w:val="en-US" w:eastAsia="zh-CN" w:bidi="ar"/>
                    </w:rPr>
                    <w:t>排气筒）</w:t>
                  </w:r>
                </w:p>
              </w:tc>
              <w:tc>
                <w:tcPr>
                  <w:tcW w:w="1194"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公司工艺改进不使用三辊机，使用密闭的球磨机进行研磨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756" w:type="dxa"/>
                  <w:vMerge w:val="continue"/>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p>
              </w:tc>
              <w:tc>
                <w:tcPr>
                  <w:tcW w:w="1000" w:type="dxa"/>
                  <w:noWrap w:val="0"/>
                  <w:vAlign w:val="center"/>
                </w:tcPr>
                <w:p>
                  <w:pPr>
                    <w:pStyle w:val="22"/>
                    <w:keepNext w:val="0"/>
                    <w:keepLines w:val="0"/>
                    <w:pageBreakBefore w:val="0"/>
                    <w:widowControl w:val="0"/>
                    <w:kinsoku/>
                    <w:wordWrap/>
                    <w:overflowPunct/>
                    <w:topLinePunct w:val="0"/>
                    <w:bidi w:val="0"/>
                    <w:adjustRightInd/>
                    <w:snapToGrid/>
                    <w:spacing w:before="0" w:after="0" w:line="240" w:lineRule="auto"/>
                    <w:ind w:left="0" w:leftChars="0" w:right="0" w:right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噪声治理</w:t>
                  </w:r>
                </w:p>
              </w:tc>
              <w:tc>
                <w:tcPr>
                  <w:tcW w:w="2890" w:type="dxa"/>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宋体" w:hAnsi="宋体" w:eastAsia="宋体" w:cs="宋体"/>
                      <w:color w:val="000000"/>
                      <w:kern w:val="0"/>
                      <w:sz w:val="21"/>
                      <w:szCs w:val="21"/>
                      <w:lang w:val="en-US" w:eastAsia="zh-CN" w:bidi="ar"/>
                    </w:rPr>
                    <w:t>防震垫、消声器、隔声罩；设备维护。</w:t>
                  </w:r>
                </w:p>
              </w:tc>
              <w:tc>
                <w:tcPr>
                  <w:tcW w:w="2497"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sz w:val="21"/>
                      <w:szCs w:val="21"/>
                    </w:rPr>
                  </w:pPr>
                  <w:r>
                    <w:rPr>
                      <w:rFonts w:hint="eastAsia" w:ascii="宋体" w:hAnsi="宋体" w:eastAsia="宋体" w:cs="宋体"/>
                      <w:color w:val="000000"/>
                      <w:kern w:val="0"/>
                      <w:sz w:val="21"/>
                      <w:szCs w:val="21"/>
                      <w:lang w:val="en-US" w:eastAsia="zh-CN" w:bidi="ar"/>
                    </w:rPr>
                    <w:t>防震垫、消声器、隔声罩；设备维护</w:t>
                  </w:r>
                  <w:r>
                    <w:rPr>
                      <w:rFonts w:hint="default" w:ascii="Times New Roman" w:hAnsi="Times New Roman" w:eastAsia="宋体" w:cs="Times New Roman"/>
                      <w:sz w:val="21"/>
                      <w:szCs w:val="21"/>
                    </w:rPr>
                    <w:t>。</w:t>
                  </w:r>
                </w:p>
              </w:tc>
              <w:tc>
                <w:tcPr>
                  <w:tcW w:w="1194"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与环评一致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756" w:type="dxa"/>
                  <w:vMerge w:val="continue"/>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p>
              </w:tc>
              <w:tc>
                <w:tcPr>
                  <w:tcW w:w="1000" w:type="dxa"/>
                  <w:vMerge w:val="restart"/>
                  <w:noWrap w:val="0"/>
                  <w:vAlign w:val="center"/>
                </w:tcPr>
                <w:p>
                  <w:pPr>
                    <w:pStyle w:val="22"/>
                    <w:keepNext w:val="0"/>
                    <w:keepLines w:val="0"/>
                    <w:pageBreakBefore w:val="0"/>
                    <w:widowControl w:val="0"/>
                    <w:kinsoku/>
                    <w:wordWrap/>
                    <w:overflowPunct/>
                    <w:topLinePunct w:val="0"/>
                    <w:bidi w:val="0"/>
                    <w:adjustRightInd/>
                    <w:snapToGrid/>
                    <w:spacing w:before="0" w:after="0" w:line="240" w:lineRule="auto"/>
                    <w:ind w:left="0" w:leftChars="0" w:right="0" w:right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废水</w:t>
                  </w:r>
                </w:p>
              </w:tc>
              <w:tc>
                <w:tcPr>
                  <w:tcW w:w="2890" w:type="dxa"/>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kern w:val="2"/>
                      <w:sz w:val="21"/>
                      <w:szCs w:val="21"/>
                    </w:rPr>
                  </w:pPr>
                  <w:r>
                    <w:rPr>
                      <w:rFonts w:hint="eastAsia" w:ascii="宋体" w:hAnsi="宋体" w:eastAsia="宋体" w:cs="宋体"/>
                      <w:color w:val="000000"/>
                      <w:kern w:val="0"/>
                      <w:sz w:val="21"/>
                      <w:szCs w:val="21"/>
                      <w:lang w:val="en-US" w:eastAsia="zh-CN" w:bidi="ar"/>
                    </w:rPr>
                    <w:t>生活污水依托出租化粪池处理后纳入污水管网。</w:t>
                  </w:r>
                </w:p>
              </w:tc>
              <w:tc>
                <w:tcPr>
                  <w:tcW w:w="2497" w:type="dxa"/>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sz w:val="21"/>
                      <w:szCs w:val="21"/>
                    </w:rPr>
                  </w:pPr>
                  <w:r>
                    <w:rPr>
                      <w:rFonts w:hint="eastAsia" w:ascii="宋体" w:hAnsi="宋体" w:eastAsia="宋体" w:cs="宋体"/>
                      <w:color w:val="000000"/>
                      <w:kern w:val="0"/>
                      <w:sz w:val="21"/>
                      <w:szCs w:val="21"/>
                      <w:lang w:val="en-US" w:eastAsia="zh-CN" w:bidi="ar"/>
                    </w:rPr>
                    <w:t>生活污水依托出租化粪池处理后纳入污水管网</w:t>
                  </w:r>
                  <w:r>
                    <w:rPr>
                      <w:rFonts w:hint="eastAsia" w:ascii="宋体" w:hAnsi="宋体" w:cs="宋体"/>
                      <w:color w:val="000000"/>
                      <w:kern w:val="0"/>
                      <w:sz w:val="21"/>
                      <w:szCs w:val="21"/>
                      <w:lang w:val="en-US" w:eastAsia="zh-CN" w:bidi="ar"/>
                    </w:rPr>
                    <w:t>。</w:t>
                  </w:r>
                </w:p>
              </w:tc>
              <w:tc>
                <w:tcPr>
                  <w:tcW w:w="1194"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与环评一致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756" w:type="dxa"/>
                  <w:vMerge w:val="continue"/>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p>
              </w:tc>
              <w:tc>
                <w:tcPr>
                  <w:tcW w:w="1000" w:type="dxa"/>
                  <w:vMerge w:val="continue"/>
                  <w:noWrap w:val="0"/>
                  <w:vAlign w:val="center"/>
                </w:tcPr>
                <w:p>
                  <w:pPr>
                    <w:pStyle w:val="22"/>
                    <w:keepNext w:val="0"/>
                    <w:keepLines w:val="0"/>
                    <w:pageBreakBefore w:val="0"/>
                    <w:widowControl w:val="0"/>
                    <w:kinsoku/>
                    <w:wordWrap/>
                    <w:overflowPunct/>
                    <w:topLinePunct w:val="0"/>
                    <w:bidi w:val="0"/>
                    <w:adjustRightInd/>
                    <w:snapToGrid/>
                    <w:spacing w:before="0" w:after="0" w:line="240" w:lineRule="auto"/>
                    <w:ind w:left="0" w:leftChars="0" w:right="0" w:rightChars="0"/>
                    <w:jc w:val="both"/>
                    <w:rPr>
                      <w:rFonts w:hint="default" w:ascii="Times New Roman" w:hAnsi="Times New Roman" w:eastAsia="宋体" w:cs="Times New Roman"/>
                      <w:kern w:val="2"/>
                      <w:sz w:val="21"/>
                      <w:szCs w:val="21"/>
                    </w:rPr>
                  </w:pPr>
                </w:p>
              </w:tc>
              <w:tc>
                <w:tcPr>
                  <w:tcW w:w="2890" w:type="dxa"/>
                  <w:tcBorders>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冷却废水定期排放，直接纳入污水管网</w:t>
                  </w:r>
                </w:p>
              </w:tc>
              <w:tc>
                <w:tcPr>
                  <w:tcW w:w="2497" w:type="dxa"/>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冷却废水定期排放，直接纳入污水管网</w:t>
                  </w:r>
                </w:p>
              </w:tc>
              <w:tc>
                <w:tcPr>
                  <w:tcW w:w="1194"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与环评一致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01" w:hRule="atLeast"/>
                <w:jc w:val="center"/>
              </w:trPr>
              <w:tc>
                <w:tcPr>
                  <w:tcW w:w="756" w:type="dxa"/>
                  <w:vMerge w:val="continue"/>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p>
              </w:tc>
              <w:tc>
                <w:tcPr>
                  <w:tcW w:w="1000" w:type="dxa"/>
                  <w:vMerge w:val="restart"/>
                  <w:noWrap w:val="0"/>
                  <w:vAlign w:val="center"/>
                </w:tcPr>
                <w:p>
                  <w:pPr>
                    <w:pStyle w:val="22"/>
                    <w:keepNext w:val="0"/>
                    <w:keepLines w:val="0"/>
                    <w:pageBreakBefore w:val="0"/>
                    <w:widowControl w:val="0"/>
                    <w:kinsoku/>
                    <w:wordWrap/>
                    <w:overflowPunct/>
                    <w:topLinePunct w:val="0"/>
                    <w:bidi w:val="0"/>
                    <w:adjustRightInd/>
                    <w:snapToGrid/>
                    <w:spacing w:before="0" w:after="0" w:line="240" w:lineRule="auto"/>
                    <w:ind w:left="0" w:leftChars="0" w:right="0" w:right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固废</w:t>
                  </w:r>
                </w:p>
              </w:tc>
              <w:tc>
                <w:tcPr>
                  <w:tcW w:w="2890" w:type="dxa"/>
                  <w:tcBorders>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排气筒收集粉尘回用于实验；其它废包装材料外售；松油醇等有毒有害物质包装材料、废抹布和手套暂存在危废暂存间内，定期委托有资质单位进行处置。</w:t>
                  </w:r>
                </w:p>
              </w:tc>
              <w:tc>
                <w:tcPr>
                  <w:tcW w:w="2497"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排气筒收集粉尘回用于实验；其它废包装材料外售；松油醇等有毒有害物质包装材料、废抹布和手套暂存在危废暂存间内，定期委托有资质单位进行处置。</w:t>
                  </w:r>
                </w:p>
              </w:tc>
              <w:tc>
                <w:tcPr>
                  <w:tcW w:w="1194"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sz w:val="21"/>
                      <w:szCs w:val="21"/>
                      <w:lang w:val="en-US" w:eastAsia="zh-CN"/>
                    </w:rPr>
                    <w:t>与环评一致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45" w:hRule="atLeast"/>
                <w:jc w:val="center"/>
              </w:trPr>
              <w:tc>
                <w:tcPr>
                  <w:tcW w:w="756" w:type="dxa"/>
                  <w:vMerge w:val="continue"/>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p>
              </w:tc>
              <w:tc>
                <w:tcPr>
                  <w:tcW w:w="1000" w:type="dxa"/>
                  <w:vMerge w:val="continue"/>
                  <w:noWrap w:val="0"/>
                  <w:vAlign w:val="center"/>
                </w:tcPr>
                <w:p>
                  <w:pPr>
                    <w:pStyle w:val="22"/>
                    <w:keepNext w:val="0"/>
                    <w:keepLines w:val="0"/>
                    <w:pageBreakBefore w:val="0"/>
                    <w:widowControl w:val="0"/>
                    <w:kinsoku/>
                    <w:wordWrap/>
                    <w:overflowPunct/>
                    <w:topLinePunct w:val="0"/>
                    <w:bidi w:val="0"/>
                    <w:adjustRightInd/>
                    <w:snapToGrid/>
                    <w:spacing w:before="0" w:after="0" w:line="240" w:lineRule="auto"/>
                    <w:ind w:left="0" w:leftChars="0" w:right="0" w:rightChars="0"/>
                    <w:jc w:val="center"/>
                    <w:rPr>
                      <w:rFonts w:hint="default" w:ascii="Times New Roman" w:hAnsi="Times New Roman" w:eastAsia="宋体" w:cs="Times New Roman"/>
                      <w:kern w:val="2"/>
                      <w:sz w:val="21"/>
                      <w:szCs w:val="21"/>
                    </w:rPr>
                  </w:pPr>
                </w:p>
              </w:tc>
              <w:tc>
                <w:tcPr>
                  <w:tcW w:w="289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kern w:val="0"/>
                      <w:sz w:val="21"/>
                      <w:szCs w:val="21"/>
                    </w:rPr>
                  </w:pPr>
                  <w:r>
                    <w:rPr>
                      <w:rFonts w:hint="eastAsia" w:ascii="Times New Roman" w:hAnsi="Times New Roman" w:eastAsia="宋体" w:cs="Times New Roman"/>
                      <w:sz w:val="21"/>
                      <w:szCs w:val="21"/>
                      <w:lang w:val="en-US" w:eastAsia="zh-CN"/>
                    </w:rPr>
                    <w:t>员工生活垃圾由市政环卫部门统一清运</w:t>
                  </w:r>
                  <w:r>
                    <w:rPr>
                      <w:rFonts w:hint="default" w:ascii="Times New Roman" w:hAnsi="Times New Roman" w:eastAsia="宋体" w:cs="Times New Roman"/>
                      <w:kern w:val="0"/>
                      <w:sz w:val="21"/>
                      <w:szCs w:val="21"/>
                    </w:rPr>
                    <w:t>。</w:t>
                  </w:r>
                </w:p>
              </w:tc>
              <w:tc>
                <w:tcPr>
                  <w:tcW w:w="2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员工生活垃圾由市政环卫部门统一清运</w:t>
                  </w:r>
                  <w:r>
                    <w:rPr>
                      <w:rFonts w:hint="eastAsia" w:cs="Times New Roman"/>
                      <w:sz w:val="21"/>
                      <w:szCs w:val="21"/>
                      <w:lang w:val="en-US" w:eastAsia="zh-CN"/>
                    </w:rPr>
                    <w:t>。</w:t>
                  </w:r>
                </w:p>
              </w:tc>
              <w:tc>
                <w:tcPr>
                  <w:tcW w:w="11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与环评一致</w:t>
                  </w:r>
                </w:p>
              </w:tc>
            </w:tr>
          </w:tbl>
          <w:p>
            <w:pPr>
              <w:spacing w:line="360" w:lineRule="auto"/>
              <w:ind w:firstLine="0" w:firstLineChars="0"/>
              <w:jc w:val="both"/>
              <w:rPr>
                <w:rFonts w:hint="default" w:ascii="Times New Roman" w:hAnsi="Times New Roman" w:eastAsia="宋体" w:cs="Times New Roman"/>
                <w:b/>
                <w:sz w:val="24"/>
                <w:lang w:val="en-US" w:eastAsia="zh-CN"/>
              </w:rPr>
            </w:pPr>
            <w:r>
              <w:rPr>
                <w:rFonts w:hint="default" w:ascii="Times New Roman" w:hAnsi="Times New Roman" w:cs="Times New Roman"/>
                <w:b/>
                <w:sz w:val="24"/>
                <w:lang w:val="en-US" w:eastAsia="zh-CN"/>
              </w:rPr>
              <w:t>2.</w:t>
            </w:r>
            <w:r>
              <w:rPr>
                <w:rFonts w:hint="eastAsia" w:ascii="Times New Roman" w:hAnsi="Times New Roman" w:cs="Times New Roman"/>
                <w:b/>
                <w:sz w:val="24"/>
                <w:lang w:val="en-US" w:eastAsia="zh-CN"/>
              </w:rPr>
              <w:t>4产品方案</w:t>
            </w:r>
          </w:p>
          <w:p>
            <w:pPr>
              <w:pStyle w:val="19"/>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jc w:val="both"/>
              <w:textAlignment w:val="auto"/>
              <w:rPr>
                <w:rFonts w:hint="default"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项目产品方案具体情况见下表：</w:t>
            </w:r>
          </w:p>
          <w:p>
            <w:pPr>
              <w:keepNext w:val="0"/>
              <w:keepLines w:val="0"/>
              <w:pageBreakBefore w:val="0"/>
              <w:widowControl w:val="0"/>
              <w:kinsoku/>
              <w:wordWrap/>
              <w:overflowPunct/>
              <w:topLinePunct w:val="0"/>
              <w:autoSpaceDE/>
              <w:autoSpaceDN/>
              <w:bidi w:val="0"/>
              <w:adjustRightInd w:val="0"/>
              <w:snapToGrid w:val="0"/>
              <w:spacing w:line="240" w:lineRule="auto"/>
              <w:ind w:right="0" w:firstLine="0"/>
              <w:jc w:val="center"/>
              <w:textAlignment w:val="auto"/>
              <w:rPr>
                <w:rFonts w:hint="default" w:ascii="Times New Roman" w:hAnsi="Times New Roman" w:eastAsia="宋体" w:cs="Times New Roman"/>
                <w:b/>
                <w:sz w:val="24"/>
                <w:szCs w:val="20"/>
                <w:lang w:val="en-US" w:eastAsia="zh-CN"/>
              </w:rPr>
            </w:pPr>
            <w:r>
              <w:rPr>
                <w:rFonts w:hint="eastAsia" w:ascii="Times New Roman" w:hAnsi="Times New Roman" w:eastAsia="宋体" w:cs="Times New Roman"/>
                <w:b/>
                <w:sz w:val="24"/>
                <w:szCs w:val="20"/>
                <w:lang w:val="en-US" w:eastAsia="zh-CN"/>
              </w:rPr>
              <w:t xml:space="preserve">表2-2  </w:t>
            </w:r>
            <w:r>
              <w:rPr>
                <w:rFonts w:hint="default" w:ascii="Times New Roman" w:hAnsi="Times New Roman" w:eastAsia="宋体" w:cs="Times New Roman"/>
                <w:b/>
                <w:sz w:val="24"/>
                <w:szCs w:val="20"/>
                <w:lang w:val="en-US" w:eastAsia="zh-CN"/>
              </w:rPr>
              <w:t>产品方案一览表</w:t>
            </w:r>
          </w:p>
          <w:tbl>
            <w:tblPr>
              <w:tblStyle w:val="23"/>
              <w:tblW w:w="8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647"/>
              <w:gridCol w:w="1416"/>
              <w:gridCol w:w="1988"/>
              <w:gridCol w:w="1632"/>
              <w:gridCol w:w="1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99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产品名称</w:t>
                  </w:r>
                </w:p>
              </w:tc>
              <w:tc>
                <w:tcPr>
                  <w:tcW w:w="85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设计产</w:t>
                  </w:r>
                  <w:r>
                    <w:rPr>
                      <w:rFonts w:hint="eastAsia" w:cs="Times New Roman"/>
                      <w:b/>
                      <w:bCs/>
                      <w:sz w:val="21"/>
                      <w:szCs w:val="21"/>
                      <w:lang w:val="en-US" w:eastAsia="zh-CN"/>
                    </w:rPr>
                    <w:t>能</w:t>
                  </w:r>
                </w:p>
              </w:tc>
              <w:tc>
                <w:tcPr>
                  <w:tcW w:w="1195"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单位</w:t>
                  </w:r>
                </w:p>
              </w:tc>
              <w:tc>
                <w:tcPr>
                  <w:tcW w:w="98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实际产</w:t>
                  </w:r>
                  <w:r>
                    <w:rPr>
                      <w:rFonts w:hint="eastAsia" w:cs="Times New Roman"/>
                      <w:b/>
                      <w:bCs/>
                      <w:sz w:val="21"/>
                      <w:szCs w:val="21"/>
                      <w:lang w:val="en-US" w:eastAsia="zh-CN"/>
                    </w:rPr>
                    <w:t>量</w:t>
                  </w:r>
                </w:p>
              </w:tc>
              <w:tc>
                <w:tcPr>
                  <w:tcW w:w="98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eastAsia" w:cs="Times New Roman"/>
                      <w:b/>
                      <w:bCs/>
                      <w:sz w:val="21"/>
                      <w:szCs w:val="21"/>
                      <w:lang w:val="en-US" w:eastAsia="zh-CN"/>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990" w:type="pct"/>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eastAsia" w:ascii="宋体" w:hAnsi="宋体" w:eastAsia="宋体" w:cs="宋体"/>
                      <w:color w:val="000000"/>
                      <w:kern w:val="0"/>
                      <w:sz w:val="21"/>
                      <w:szCs w:val="21"/>
                      <w:lang w:val="en-US" w:eastAsia="zh-CN" w:bidi="ar"/>
                    </w:rPr>
                    <w:t>色釉</w:t>
                  </w:r>
                </w:p>
              </w:tc>
              <w:tc>
                <w:tcPr>
                  <w:tcW w:w="85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420</w:t>
                  </w:r>
                </w:p>
              </w:tc>
              <w:tc>
                <w:tcPr>
                  <w:tcW w:w="1195"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吨</w:t>
                  </w:r>
                  <w:r>
                    <w:rPr>
                      <w:rFonts w:hint="eastAsia" w:ascii="Times New Roman" w:hAnsi="Times New Roman" w:eastAsia="宋体" w:cs="Times New Roman"/>
                      <w:sz w:val="21"/>
                      <w:szCs w:val="21"/>
                      <w:lang w:val="en-US" w:eastAsia="zh-CN"/>
                    </w:rPr>
                    <w:t>/年</w:t>
                  </w:r>
                </w:p>
              </w:tc>
              <w:tc>
                <w:tcPr>
                  <w:tcW w:w="98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105</w:t>
                  </w:r>
                </w:p>
              </w:tc>
              <w:tc>
                <w:tcPr>
                  <w:tcW w:w="98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25%负荷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90" w:type="pct"/>
                  <w:vAlign w:val="center"/>
                </w:tcPr>
                <w:p>
                  <w:pPr>
                    <w:keepNext w:val="0"/>
                    <w:keepLines w:val="0"/>
                    <w:widowControl/>
                    <w:suppressLineNumbers w:val="0"/>
                    <w:jc w:val="center"/>
                    <w:rPr>
                      <w:rFonts w:hint="default" w:ascii="宋体" w:hAnsi="宋体" w:eastAsia="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导热银浆</w:t>
                  </w:r>
                </w:p>
              </w:tc>
              <w:tc>
                <w:tcPr>
                  <w:tcW w:w="85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40</w:t>
                  </w:r>
                </w:p>
              </w:tc>
              <w:tc>
                <w:tcPr>
                  <w:tcW w:w="1195"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吨</w:t>
                  </w:r>
                  <w:r>
                    <w:rPr>
                      <w:rFonts w:hint="eastAsia" w:ascii="Times New Roman" w:hAnsi="Times New Roman" w:eastAsia="宋体" w:cs="Times New Roman"/>
                      <w:sz w:val="21"/>
                      <w:szCs w:val="21"/>
                      <w:lang w:val="en-US" w:eastAsia="zh-CN"/>
                    </w:rPr>
                    <w:t>/年</w:t>
                  </w:r>
                </w:p>
              </w:tc>
              <w:tc>
                <w:tcPr>
                  <w:tcW w:w="98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不在本次验收范围内</w:t>
                  </w:r>
                </w:p>
              </w:tc>
              <w:tc>
                <w:tcPr>
                  <w:tcW w:w="98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w:t>
                  </w:r>
                </w:p>
              </w:tc>
            </w:tr>
          </w:tbl>
          <w:p>
            <w:pPr>
              <w:pStyle w:val="7"/>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宋体" w:hAnsi="宋体" w:eastAsia="宋体"/>
                <w:sz w:val="24"/>
                <w:szCs w:val="24"/>
                <w:lang w:val="en-US" w:eastAsia="zh-CN"/>
              </w:rPr>
            </w:pPr>
            <w:r>
              <w:rPr>
                <w:rFonts w:hint="eastAsia" w:ascii="宋体" w:hAnsi="宋体"/>
                <w:b/>
                <w:bCs/>
                <w:sz w:val="21"/>
                <w:szCs w:val="21"/>
                <w:lang w:val="en-US" w:eastAsia="zh-CN"/>
              </w:rPr>
              <w:t>注：本次验收为阶段性验收，验收范围仅含色釉实验车间。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vAlign w:val="center"/>
          </w:tcPr>
          <w:p>
            <w:pPr>
              <w:spacing w:line="360" w:lineRule="auto"/>
              <w:ind w:firstLine="0" w:firstLineChars="0"/>
              <w:jc w:val="both"/>
              <w:rPr>
                <w:rFonts w:hint="default" w:ascii="Times New Roman" w:hAnsi="Times New Roman" w:eastAsia="宋体" w:cs="Times New Roman"/>
                <w:b/>
                <w:sz w:val="24"/>
                <w:lang w:val="en-US" w:eastAsia="zh-CN"/>
              </w:rPr>
            </w:pPr>
            <w:r>
              <w:rPr>
                <w:rFonts w:hint="default" w:ascii="Times New Roman" w:hAnsi="Times New Roman" w:cs="Times New Roman"/>
                <w:b/>
                <w:sz w:val="24"/>
                <w:lang w:val="en-US" w:eastAsia="zh-CN"/>
              </w:rPr>
              <w:t>2.</w:t>
            </w:r>
            <w:r>
              <w:rPr>
                <w:rFonts w:hint="eastAsia" w:ascii="Times New Roman" w:hAnsi="Times New Roman" w:cs="Times New Roman"/>
                <w:b/>
                <w:sz w:val="24"/>
                <w:lang w:val="en-US" w:eastAsia="zh-CN"/>
              </w:rPr>
              <w:t>5原辅材料消耗及水平衡</w:t>
            </w:r>
          </w:p>
          <w:p>
            <w:pPr>
              <w:pStyle w:val="19"/>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jc w:val="both"/>
              <w:textAlignment w:val="auto"/>
              <w:rPr>
                <w:rFonts w:hint="default"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1、主要原辅材料</w:t>
            </w:r>
          </w:p>
          <w:p>
            <w:pPr>
              <w:pStyle w:val="19"/>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jc w:val="both"/>
              <w:textAlignment w:val="auto"/>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项目主要原辅材料及能源消耗情况详见下表：</w:t>
            </w:r>
          </w:p>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right="0" w:firstLine="0"/>
              <w:jc w:val="center"/>
              <w:textAlignment w:val="auto"/>
              <w:rPr>
                <w:rFonts w:hint="default" w:ascii="Times New Roman" w:hAnsi="Times New Roman" w:eastAsia="宋体" w:cs="Times New Roman"/>
                <w:b/>
                <w:sz w:val="24"/>
                <w:szCs w:val="20"/>
                <w:lang w:val="en-US" w:eastAsia="zh-CN"/>
              </w:rPr>
            </w:pPr>
            <w:r>
              <w:rPr>
                <w:rFonts w:hint="eastAsia" w:ascii="Times New Roman" w:hAnsi="Times New Roman" w:eastAsia="宋体" w:cs="Times New Roman"/>
                <w:b/>
                <w:sz w:val="24"/>
                <w:szCs w:val="20"/>
                <w:lang w:val="en-US" w:eastAsia="zh-CN"/>
              </w:rPr>
              <w:t xml:space="preserve">表2-3  </w:t>
            </w:r>
            <w:r>
              <w:rPr>
                <w:rFonts w:hint="default" w:ascii="Times New Roman" w:hAnsi="Times New Roman" w:eastAsia="宋体" w:cs="Times New Roman"/>
                <w:b/>
                <w:sz w:val="24"/>
                <w:szCs w:val="20"/>
                <w:lang w:val="en-US" w:eastAsia="zh-CN"/>
              </w:rPr>
              <w:t>主要原辅材料及能源消耗一览表</w:t>
            </w:r>
          </w:p>
          <w:tbl>
            <w:tblPr>
              <w:tblStyle w:val="23"/>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25"/>
              <w:gridCol w:w="1889"/>
              <w:gridCol w:w="1568"/>
              <w:gridCol w:w="1526"/>
              <w:gridCol w:w="1172"/>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序号</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名称</w:t>
                  </w:r>
                </w:p>
              </w:tc>
              <w:tc>
                <w:tcPr>
                  <w:tcW w:w="946"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eastAsia" w:cs="Times New Roman"/>
                      <w:b/>
                      <w:bCs/>
                      <w:sz w:val="21"/>
                      <w:szCs w:val="21"/>
                      <w:lang w:val="en-US" w:eastAsia="zh-CN"/>
                    </w:rPr>
                    <w:t>环评</w:t>
                  </w:r>
                  <w:r>
                    <w:rPr>
                      <w:rFonts w:hint="default" w:ascii="Times New Roman" w:hAnsi="Times New Roman" w:eastAsia="宋体" w:cs="Times New Roman"/>
                      <w:b/>
                      <w:bCs/>
                      <w:sz w:val="21"/>
                      <w:szCs w:val="21"/>
                      <w:lang w:val="en-US" w:eastAsia="zh-CN"/>
                    </w:rPr>
                    <w:t>年耗量（t/a）</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实际年消耗量（t/a）</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最大储存量</w:t>
                  </w:r>
                  <w:r>
                    <w:rPr>
                      <w:rFonts w:hint="eastAsia" w:ascii="Times New Roman" w:hAnsi="Times New Roman" w:eastAsia="宋体" w:cs="Times New Roman"/>
                      <w:b/>
                      <w:bCs/>
                      <w:sz w:val="21"/>
                      <w:szCs w:val="21"/>
                      <w:lang w:val="en-US" w:eastAsia="zh-CN"/>
                    </w:rPr>
                    <w:t>（t）</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eastAsia" w:cs="Times New Roman"/>
                      <w:b/>
                      <w:bCs/>
                      <w:sz w:val="21"/>
                      <w:szCs w:val="21"/>
                      <w:lang w:val="en-US" w:eastAsia="zh-CN"/>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140" w:type="pct"/>
                  <w:vAlign w:val="center"/>
                </w:tcPr>
                <w:p>
                  <w:pPr>
                    <w:spacing w:line="360" w:lineRule="exact"/>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二氧化硅</w:t>
                  </w:r>
                </w:p>
              </w:tc>
              <w:tc>
                <w:tcPr>
                  <w:tcW w:w="946" w:type="pct"/>
                  <w:vAlign w:val="center"/>
                </w:tcPr>
                <w:p>
                  <w:pPr>
                    <w:spacing w:line="360" w:lineRule="exact"/>
                    <w:ind w:firstLine="0" w:firstLineChars="0"/>
                    <w:jc w:val="center"/>
                    <w:rPr>
                      <w:rFonts w:hint="default" w:ascii="Times New Roman" w:hAnsi="Times New Roman" w:eastAsia="宋体" w:cs="Times New Roman"/>
                      <w:kern w:val="2"/>
                      <w:sz w:val="21"/>
                      <w:szCs w:val="18"/>
                      <w:lang w:val="en-US" w:eastAsia="zh-CN" w:bidi="ar-SA"/>
                    </w:rPr>
                  </w:pPr>
                  <w:r>
                    <w:rPr>
                      <w:rFonts w:hint="eastAsia"/>
                      <w:sz w:val="21"/>
                      <w:szCs w:val="18"/>
                      <w:lang w:val="en-US" w:eastAsia="zh-CN"/>
                    </w:rPr>
                    <w:t>44.2</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11.05</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1140" w:type="pct"/>
                  <w:vAlign w:val="center"/>
                </w:tcPr>
                <w:p>
                  <w:pPr>
                    <w:spacing w:line="360" w:lineRule="exact"/>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硼酸（硼砂）</w:t>
                  </w:r>
                </w:p>
              </w:tc>
              <w:tc>
                <w:tcPr>
                  <w:tcW w:w="946" w:type="pct"/>
                  <w:vAlign w:val="center"/>
                </w:tcPr>
                <w:p>
                  <w:pPr>
                    <w:spacing w:line="360" w:lineRule="exact"/>
                    <w:ind w:firstLine="0" w:firstLineChars="0"/>
                    <w:jc w:val="center"/>
                    <w:rPr>
                      <w:rFonts w:hint="default" w:ascii="Times New Roman" w:hAnsi="Times New Roman" w:eastAsia="宋体" w:cs="Times New Roman"/>
                      <w:kern w:val="2"/>
                      <w:sz w:val="21"/>
                      <w:szCs w:val="18"/>
                      <w:lang w:val="en-US" w:eastAsia="zh-CN" w:bidi="ar-SA"/>
                    </w:rPr>
                  </w:pPr>
                  <w:r>
                    <w:rPr>
                      <w:rFonts w:hint="eastAsia" w:cs="Times New Roman"/>
                      <w:kern w:val="2"/>
                      <w:sz w:val="21"/>
                      <w:szCs w:val="18"/>
                      <w:lang w:val="en-US" w:eastAsia="zh-CN" w:bidi="ar-SA"/>
                    </w:rPr>
                    <w:t>108</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27</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3</w:t>
                  </w:r>
                </w:p>
              </w:tc>
              <w:tc>
                <w:tcPr>
                  <w:tcW w:w="1140" w:type="pct"/>
                  <w:vAlign w:val="center"/>
                </w:tcPr>
                <w:p>
                  <w:pPr>
                    <w:spacing w:line="360" w:lineRule="exact"/>
                    <w:ind w:firstLine="0" w:firstLineChars="0"/>
                    <w:jc w:val="center"/>
                    <w:rPr>
                      <w:rFonts w:hint="eastAsia" w:eastAsia="宋体"/>
                      <w:sz w:val="21"/>
                      <w:szCs w:val="21"/>
                      <w:lang w:val="en-US" w:eastAsia="zh-CN"/>
                    </w:rPr>
                  </w:pPr>
                  <w:r>
                    <w:rPr>
                      <w:rFonts w:hint="eastAsia"/>
                      <w:sz w:val="21"/>
                      <w:szCs w:val="21"/>
                      <w:lang w:val="en-US" w:eastAsia="zh-CN"/>
                    </w:rPr>
                    <w:t>氧化锌</w:t>
                  </w:r>
                </w:p>
              </w:tc>
              <w:tc>
                <w:tcPr>
                  <w:tcW w:w="946" w:type="pct"/>
                  <w:vAlign w:val="center"/>
                </w:tcPr>
                <w:p>
                  <w:pPr>
                    <w:spacing w:line="360" w:lineRule="exact"/>
                    <w:ind w:firstLine="0" w:firstLineChars="0"/>
                    <w:jc w:val="center"/>
                    <w:rPr>
                      <w:rFonts w:hint="default" w:eastAsia="宋体"/>
                      <w:sz w:val="21"/>
                      <w:szCs w:val="18"/>
                      <w:lang w:val="en-US" w:eastAsia="zh-CN"/>
                    </w:rPr>
                  </w:pPr>
                  <w:r>
                    <w:rPr>
                      <w:rFonts w:hint="eastAsia"/>
                      <w:sz w:val="21"/>
                      <w:szCs w:val="18"/>
                      <w:lang w:val="en-US" w:eastAsia="zh-CN"/>
                    </w:rPr>
                    <w:t>61.8</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15.45</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0.2</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4</w:t>
                  </w:r>
                </w:p>
              </w:tc>
              <w:tc>
                <w:tcPr>
                  <w:tcW w:w="1140" w:type="pct"/>
                  <w:vAlign w:val="center"/>
                </w:tcPr>
                <w:p>
                  <w:pPr>
                    <w:spacing w:line="360" w:lineRule="exact"/>
                    <w:ind w:firstLine="0" w:firstLineChars="0"/>
                    <w:jc w:val="center"/>
                    <w:rPr>
                      <w:rFonts w:hint="eastAsia" w:eastAsia="宋体"/>
                      <w:sz w:val="21"/>
                      <w:szCs w:val="21"/>
                      <w:lang w:val="en-US" w:eastAsia="zh-CN"/>
                    </w:rPr>
                  </w:pPr>
                  <w:r>
                    <w:rPr>
                      <w:rFonts w:hint="eastAsia"/>
                      <w:sz w:val="21"/>
                      <w:szCs w:val="21"/>
                      <w:lang w:val="en-US" w:eastAsia="zh-CN"/>
                    </w:rPr>
                    <w:t>冰晶石</w:t>
                  </w:r>
                </w:p>
              </w:tc>
              <w:tc>
                <w:tcPr>
                  <w:tcW w:w="946" w:type="pct"/>
                  <w:vAlign w:val="center"/>
                </w:tcPr>
                <w:p>
                  <w:pPr>
                    <w:spacing w:line="360" w:lineRule="exact"/>
                    <w:ind w:firstLine="0" w:firstLineChars="0"/>
                    <w:jc w:val="center"/>
                    <w:rPr>
                      <w:rFonts w:hint="default" w:eastAsia="宋体"/>
                      <w:sz w:val="21"/>
                      <w:szCs w:val="18"/>
                      <w:lang w:val="en-US" w:eastAsia="zh-CN"/>
                    </w:rPr>
                  </w:pPr>
                  <w:r>
                    <w:rPr>
                      <w:rFonts w:hint="eastAsia"/>
                      <w:sz w:val="21"/>
                      <w:szCs w:val="18"/>
                      <w:lang w:val="en-US" w:eastAsia="zh-CN"/>
                    </w:rPr>
                    <w:t>10.8</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2.7</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0.2</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5</w:t>
                  </w:r>
                </w:p>
              </w:tc>
              <w:tc>
                <w:tcPr>
                  <w:tcW w:w="1140" w:type="pct"/>
                  <w:vAlign w:val="center"/>
                </w:tcPr>
                <w:p>
                  <w:pPr>
                    <w:spacing w:line="360" w:lineRule="exact"/>
                    <w:ind w:firstLine="0" w:firstLineChars="0"/>
                    <w:jc w:val="center"/>
                    <w:rPr>
                      <w:rFonts w:hint="eastAsia" w:eastAsia="宋体"/>
                      <w:sz w:val="21"/>
                      <w:szCs w:val="21"/>
                      <w:lang w:val="en-US" w:eastAsia="zh-CN"/>
                    </w:rPr>
                  </w:pPr>
                  <w:r>
                    <w:rPr>
                      <w:rFonts w:hint="eastAsia"/>
                      <w:sz w:val="21"/>
                      <w:szCs w:val="21"/>
                      <w:lang w:val="en-US" w:eastAsia="zh-CN"/>
                    </w:rPr>
                    <w:t>碳酸钡</w:t>
                  </w:r>
                </w:p>
              </w:tc>
              <w:tc>
                <w:tcPr>
                  <w:tcW w:w="946" w:type="pct"/>
                  <w:vAlign w:val="center"/>
                </w:tcPr>
                <w:p>
                  <w:pPr>
                    <w:spacing w:line="360" w:lineRule="exact"/>
                    <w:ind w:firstLine="0" w:firstLineChars="0"/>
                    <w:jc w:val="center"/>
                    <w:rPr>
                      <w:rFonts w:hint="default" w:eastAsia="宋体"/>
                      <w:sz w:val="21"/>
                      <w:szCs w:val="18"/>
                      <w:lang w:val="en-US" w:eastAsia="zh-CN"/>
                    </w:rPr>
                  </w:pPr>
                  <w:r>
                    <w:rPr>
                      <w:rFonts w:hint="eastAsia"/>
                      <w:sz w:val="21"/>
                      <w:szCs w:val="18"/>
                      <w:lang w:val="en-US" w:eastAsia="zh-CN"/>
                    </w:rPr>
                    <w:t>17.7</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4.43</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0.2</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6</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碳酸锂</w:t>
                  </w:r>
                </w:p>
              </w:tc>
              <w:tc>
                <w:tcPr>
                  <w:tcW w:w="946" w:type="pct"/>
                  <w:vAlign w:val="center"/>
                </w:tcPr>
                <w:p>
                  <w:pPr>
                    <w:spacing w:line="360" w:lineRule="exact"/>
                    <w:ind w:firstLine="0" w:firstLineChars="0"/>
                    <w:jc w:val="center"/>
                    <w:rPr>
                      <w:rFonts w:hint="default" w:eastAsia="宋体"/>
                      <w:sz w:val="21"/>
                      <w:szCs w:val="18"/>
                      <w:lang w:val="en-US" w:eastAsia="zh-CN"/>
                    </w:rPr>
                  </w:pPr>
                  <w:r>
                    <w:rPr>
                      <w:rFonts w:hint="eastAsia"/>
                      <w:sz w:val="21"/>
                      <w:szCs w:val="18"/>
                      <w:lang w:val="en-US" w:eastAsia="zh-CN"/>
                    </w:rPr>
                    <w:t>13.7</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3.43</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0.2</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7</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硝酸钠</w:t>
                  </w:r>
                </w:p>
              </w:tc>
              <w:tc>
                <w:tcPr>
                  <w:tcW w:w="946"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21.6</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5.4</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8</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二氧化钛</w:t>
                  </w:r>
                </w:p>
              </w:tc>
              <w:tc>
                <w:tcPr>
                  <w:tcW w:w="946"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8.8</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2.2</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0.2</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9</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氧化锆</w:t>
                  </w:r>
                </w:p>
              </w:tc>
              <w:tc>
                <w:tcPr>
                  <w:tcW w:w="946"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8.8</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2.2</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0.2</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10</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氧化铝</w:t>
                  </w:r>
                </w:p>
              </w:tc>
              <w:tc>
                <w:tcPr>
                  <w:tcW w:w="946"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8.8</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2.2</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11</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松油醇</w:t>
                  </w:r>
                </w:p>
              </w:tc>
              <w:tc>
                <w:tcPr>
                  <w:tcW w:w="946"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7.9</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1.98</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12</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硬脂酸</w:t>
                  </w:r>
                </w:p>
              </w:tc>
              <w:tc>
                <w:tcPr>
                  <w:tcW w:w="946"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31.4</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不使用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13</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乙基纤维素</w:t>
                  </w:r>
                </w:p>
              </w:tc>
              <w:tc>
                <w:tcPr>
                  <w:tcW w:w="946"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2.9</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0.73</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14</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石蜡</w:t>
                  </w:r>
                </w:p>
              </w:tc>
              <w:tc>
                <w:tcPr>
                  <w:tcW w:w="946"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4.9</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不使用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15</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着色剂</w:t>
                  </w:r>
                </w:p>
              </w:tc>
              <w:tc>
                <w:tcPr>
                  <w:tcW w:w="946"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70.7</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17.68</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0.5</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用量减少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4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16</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氧化铋</w:t>
                  </w:r>
                </w:p>
              </w:tc>
              <w:tc>
                <w:tcPr>
                  <w:tcW w:w="946"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0</w:t>
                  </w:r>
                </w:p>
              </w:tc>
              <w:tc>
                <w:tcPr>
                  <w:tcW w:w="9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7.5</w:t>
                  </w:r>
                </w:p>
              </w:tc>
              <w:tc>
                <w:tcPr>
                  <w:tcW w:w="70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0.5</w:t>
                  </w:r>
                </w:p>
              </w:tc>
              <w:tc>
                <w:tcPr>
                  <w:tcW w:w="78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sz w:val="21"/>
                      <w:szCs w:val="21"/>
                      <w:lang w:val="en-US" w:eastAsia="zh-CN"/>
                    </w:rPr>
                  </w:pPr>
                  <w:r>
                    <w:rPr>
                      <w:rFonts w:hint="eastAsia" w:cs="Times New Roman"/>
                      <w:sz w:val="21"/>
                      <w:szCs w:val="21"/>
                      <w:lang w:val="en-US" w:eastAsia="zh-CN"/>
                    </w:rPr>
                    <w:t>新增</w:t>
                  </w:r>
                </w:p>
              </w:tc>
            </w:tr>
          </w:tbl>
          <w:p>
            <w:pPr>
              <w:pStyle w:val="19"/>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2" w:firstLineChars="200"/>
              <w:jc w:val="both"/>
              <w:textAlignment w:val="auto"/>
              <w:rPr>
                <w:rFonts w:hint="default" w:ascii="Times New Roman" w:hAnsi="Times New Roman" w:eastAsia="宋体" w:cs="Times New Roman"/>
                <w:kern w:val="2"/>
                <w:sz w:val="24"/>
                <w:szCs w:val="20"/>
                <w:lang w:val="en-US" w:eastAsia="zh-CN" w:bidi="ar-SA"/>
              </w:rPr>
            </w:pPr>
            <w:r>
              <w:rPr>
                <w:rFonts w:hint="eastAsia" w:cs="Times New Roman"/>
                <w:b/>
                <w:bCs/>
                <w:kern w:val="2"/>
                <w:sz w:val="24"/>
                <w:szCs w:val="20"/>
                <w:lang w:val="en-US" w:eastAsia="zh-CN" w:bidi="ar-SA"/>
              </w:rPr>
              <w:t>原料变化原因：</w:t>
            </w:r>
            <w:r>
              <w:rPr>
                <w:rFonts w:hint="eastAsia" w:ascii="Times New Roman" w:hAnsi="Times New Roman" w:eastAsia="宋体" w:cs="Times New Roman"/>
                <w:kern w:val="2"/>
                <w:sz w:val="24"/>
                <w:szCs w:val="20"/>
                <w:lang w:val="en-US" w:eastAsia="zh-CN" w:bidi="ar-SA"/>
              </w:rPr>
              <w:t>准备硬脂酸和石蜡建厂时用在日化玻璃上，经市场论证不符合公司战略，放弃使用。现改为汽车玻璃和军用防弹玻璃，所以增加氧化铋使用量</w:t>
            </w:r>
          </w:p>
          <w:p>
            <w:pPr>
              <w:pStyle w:val="19"/>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2" w:firstLineChars="200"/>
              <w:jc w:val="both"/>
              <w:textAlignment w:val="auto"/>
              <w:rPr>
                <w:rFonts w:hint="default" w:ascii="Times New Roman" w:hAnsi="Times New Roman" w:eastAsia="宋体" w:cs="Times New Roman"/>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新增原辅料理化性质：</w:t>
            </w:r>
            <w:r>
              <w:rPr>
                <w:rFonts w:hint="eastAsia" w:ascii="Times New Roman" w:hAnsi="Times New Roman" w:eastAsia="宋体" w:cs="Times New Roman"/>
                <w:kern w:val="2"/>
                <w:sz w:val="24"/>
                <w:szCs w:val="20"/>
                <w:lang w:val="en-US" w:eastAsia="zh-CN" w:bidi="ar-SA"/>
              </w:rPr>
              <w:t>氧化铋是一种无机化合物，纯品有α型、β型和δ型。α型为黄色单斜晶系结晶，相对密度8.9，熔点825℃，溶于酸，不溶于水和碱；β型为亮黄色至橙色，正方晶系，相对密度8.55，熔点860℃，溶于酸，不溶于水。容易被氢气、烃类等还原为金属铋；δ-Bi</w:t>
            </w:r>
            <w:r>
              <w:rPr>
                <w:rFonts w:hint="eastAsia" w:ascii="Times New Roman" w:hAnsi="Times New Roman" w:eastAsia="宋体" w:cs="Times New Roman"/>
                <w:kern w:val="2"/>
                <w:sz w:val="24"/>
                <w:szCs w:val="20"/>
                <w:vertAlign w:val="subscript"/>
                <w:lang w:val="en-US" w:eastAsia="zh-CN" w:bidi="ar-SA"/>
              </w:rPr>
              <w:t>2</w:t>
            </w:r>
            <w:r>
              <w:rPr>
                <w:rFonts w:hint="eastAsia" w:ascii="Times New Roman" w:hAnsi="Times New Roman" w:eastAsia="宋体" w:cs="Times New Roman"/>
                <w:kern w:val="2"/>
                <w:sz w:val="24"/>
                <w:szCs w:val="20"/>
                <w:lang w:val="en-US" w:eastAsia="zh-CN" w:bidi="ar-SA"/>
              </w:rPr>
              <w:t>O</w:t>
            </w:r>
            <w:r>
              <w:rPr>
                <w:rFonts w:hint="eastAsia" w:ascii="Times New Roman" w:hAnsi="Times New Roman" w:eastAsia="宋体" w:cs="Times New Roman"/>
                <w:kern w:val="2"/>
                <w:sz w:val="24"/>
                <w:szCs w:val="20"/>
                <w:vertAlign w:val="subscript"/>
                <w:lang w:val="en-US" w:eastAsia="zh-CN" w:bidi="ar-SA"/>
              </w:rPr>
              <w:t>3</w:t>
            </w:r>
            <w:r>
              <w:rPr>
                <w:rFonts w:hint="eastAsia" w:ascii="Times New Roman" w:hAnsi="Times New Roman" w:eastAsia="宋体" w:cs="Times New Roman"/>
                <w:kern w:val="2"/>
                <w:sz w:val="24"/>
                <w:szCs w:val="20"/>
                <w:lang w:val="en-US" w:eastAsia="zh-CN" w:bidi="ar-SA"/>
              </w:rPr>
              <w:t>是一种特殊的材料</w:t>
            </w:r>
            <w:r>
              <w:rPr>
                <w:rFonts w:hint="eastAsia" w:cs="Times New Roman"/>
                <w:kern w:val="2"/>
                <w:sz w:val="24"/>
                <w:szCs w:val="20"/>
                <w:lang w:val="en-US" w:eastAsia="zh-CN" w:bidi="ar-SA"/>
              </w:rPr>
              <w:t>，</w:t>
            </w:r>
            <w:r>
              <w:rPr>
                <w:rFonts w:hint="eastAsia" w:ascii="Times New Roman" w:hAnsi="Times New Roman" w:eastAsia="宋体" w:cs="Times New Roman"/>
                <w:kern w:val="2"/>
                <w:sz w:val="24"/>
                <w:szCs w:val="20"/>
                <w:lang w:val="en-US" w:eastAsia="zh-CN" w:bidi="ar-SA"/>
              </w:rPr>
              <w:t>具有立方萤石矿型结构，其晶格中有1/4的氧离子位置是空缺的</w:t>
            </w:r>
            <w:r>
              <w:rPr>
                <w:rFonts w:hint="eastAsia" w:cs="Times New Roman"/>
                <w:kern w:val="2"/>
                <w:sz w:val="24"/>
                <w:szCs w:val="20"/>
                <w:lang w:val="en-US" w:eastAsia="zh-CN" w:bidi="ar-SA"/>
              </w:rPr>
              <w:t>，</w:t>
            </w:r>
            <w:r>
              <w:rPr>
                <w:rFonts w:hint="eastAsia" w:ascii="Times New Roman" w:hAnsi="Times New Roman" w:eastAsia="宋体" w:cs="Times New Roman"/>
                <w:kern w:val="2"/>
                <w:sz w:val="24"/>
                <w:szCs w:val="20"/>
                <w:lang w:val="en-US" w:eastAsia="zh-CN" w:bidi="ar-SA"/>
              </w:rPr>
              <w:t>因而具有非常高的氧离子导电性能。氧化铋作为电子陶瓷粉体材料中的重要添加剂。</w:t>
            </w:r>
          </w:p>
          <w:p>
            <w:pPr>
              <w:pStyle w:val="19"/>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jc w:val="both"/>
              <w:textAlignment w:val="auto"/>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2、主要设备</w:t>
            </w:r>
          </w:p>
          <w:p>
            <w:pPr>
              <w:pStyle w:val="19"/>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jc w:val="both"/>
              <w:textAlignment w:val="auto"/>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本项目主要生产设备配置情况见下表：</w:t>
            </w:r>
          </w:p>
          <w:p>
            <w:pPr>
              <w:keepNext w:val="0"/>
              <w:keepLines w:val="0"/>
              <w:pageBreakBefore w:val="0"/>
              <w:widowControl w:val="0"/>
              <w:kinsoku/>
              <w:wordWrap/>
              <w:overflowPunct/>
              <w:topLinePunct w:val="0"/>
              <w:autoSpaceDE/>
              <w:autoSpaceDN/>
              <w:bidi w:val="0"/>
              <w:adjustRightInd w:val="0"/>
              <w:snapToGrid w:val="0"/>
              <w:spacing w:line="240" w:lineRule="auto"/>
              <w:ind w:right="0" w:firstLine="0"/>
              <w:jc w:val="center"/>
              <w:textAlignment w:val="auto"/>
              <w:rPr>
                <w:rFonts w:hint="eastAsia" w:ascii="Times New Roman" w:hAnsi="Times New Roman" w:eastAsia="宋体" w:cs="Times New Roman"/>
                <w:b/>
                <w:sz w:val="24"/>
                <w:szCs w:val="20"/>
                <w:highlight w:val="none"/>
                <w:lang w:val="en-US" w:eastAsia="zh-CN"/>
              </w:rPr>
            </w:pPr>
            <w:r>
              <w:rPr>
                <w:rFonts w:hint="eastAsia" w:ascii="Times New Roman" w:hAnsi="Times New Roman" w:eastAsia="宋体" w:cs="Times New Roman"/>
                <w:b/>
                <w:sz w:val="24"/>
                <w:szCs w:val="20"/>
                <w:lang w:val="en-US" w:eastAsia="zh-CN"/>
              </w:rPr>
              <w:t>表2-4  主</w:t>
            </w:r>
            <w:r>
              <w:rPr>
                <w:rFonts w:hint="eastAsia" w:ascii="Times New Roman" w:hAnsi="Times New Roman" w:eastAsia="宋体" w:cs="Times New Roman"/>
                <w:b/>
                <w:sz w:val="24"/>
                <w:szCs w:val="20"/>
                <w:highlight w:val="none"/>
                <w:lang w:val="en-US" w:eastAsia="zh-CN"/>
              </w:rPr>
              <w:t>要工程设备一览表</w:t>
            </w:r>
          </w:p>
          <w:tbl>
            <w:tblPr>
              <w:tblStyle w:val="2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34"/>
              <w:gridCol w:w="1859"/>
              <w:gridCol w:w="1498"/>
              <w:gridCol w:w="1625"/>
              <w:gridCol w:w="1467"/>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40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编号</w:t>
                  </w:r>
                </w:p>
              </w:tc>
              <w:tc>
                <w:tcPr>
                  <w:tcW w:w="11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设备名称</w:t>
                  </w:r>
                </w:p>
              </w:tc>
              <w:tc>
                <w:tcPr>
                  <w:tcW w:w="812"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型号</w:t>
                  </w:r>
                </w:p>
              </w:tc>
              <w:tc>
                <w:tcPr>
                  <w:tcW w:w="998"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环评</w:t>
                  </w:r>
                  <w:r>
                    <w:rPr>
                      <w:rFonts w:hint="default" w:ascii="Times New Roman" w:hAnsi="Times New Roman" w:eastAsia="宋体" w:cs="Times New Roman"/>
                      <w:b/>
                      <w:bCs/>
                      <w:sz w:val="21"/>
                      <w:szCs w:val="21"/>
                      <w:lang w:val="en-US" w:eastAsia="zh-CN"/>
                    </w:rPr>
                    <w:t>数量</w:t>
                  </w:r>
                  <w:r>
                    <w:rPr>
                      <w:rFonts w:hint="eastAsia" w:ascii="Times New Roman" w:hAnsi="Times New Roman" w:eastAsia="宋体" w:cs="Times New Roman"/>
                      <w:b/>
                      <w:bCs/>
                      <w:sz w:val="21"/>
                      <w:szCs w:val="21"/>
                      <w:lang w:val="en-US" w:eastAsia="zh-CN"/>
                    </w:rPr>
                    <w:t>（台、套）</w:t>
                  </w:r>
                </w:p>
              </w:tc>
              <w:tc>
                <w:tcPr>
                  <w:tcW w:w="903"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实际数量（台、套）</w:t>
                  </w:r>
                </w:p>
              </w:tc>
              <w:tc>
                <w:tcPr>
                  <w:tcW w:w="742"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eastAsia" w:cs="Times New Roman"/>
                      <w:b/>
                      <w:bCs/>
                      <w:sz w:val="21"/>
                      <w:szCs w:val="21"/>
                      <w:lang w:val="en-US" w:eastAsia="zh-CN"/>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40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140" w:type="pct"/>
                  <w:vAlign w:val="center"/>
                </w:tcPr>
                <w:p>
                  <w:pPr>
                    <w:widowControl/>
                    <w:spacing w:line="320" w:lineRule="exact"/>
                    <w:ind w:left="-72" w:leftChars="-30" w:right="-72" w:rightChars="-3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kern w:val="2"/>
                      <w:sz w:val="21"/>
                      <w:szCs w:val="21"/>
                      <w:lang w:val="en-US" w:eastAsia="zh-CN" w:bidi="ar-SA"/>
                    </w:rPr>
                    <w:t>特种工业窑炉</w:t>
                  </w:r>
                </w:p>
              </w:tc>
              <w:tc>
                <w:tcPr>
                  <w:tcW w:w="812"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200L</w:t>
                  </w:r>
                </w:p>
              </w:tc>
              <w:tc>
                <w:tcPr>
                  <w:tcW w:w="998"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903"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742"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0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1140" w:type="pct"/>
                  <w:vAlign w:val="center"/>
                </w:tcPr>
                <w:p>
                  <w:pPr>
                    <w:pStyle w:val="24"/>
                    <w:spacing w:after="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lang w:eastAsia="zh-CN"/>
                    </w:rPr>
                    <w:t>搅拌釜</w:t>
                  </w:r>
                </w:p>
              </w:tc>
              <w:tc>
                <w:tcPr>
                  <w:tcW w:w="812"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BJB.2.2</w:t>
                  </w:r>
                </w:p>
              </w:tc>
              <w:tc>
                <w:tcPr>
                  <w:tcW w:w="998" w:type="pct"/>
                  <w:vAlign w:val="center"/>
                </w:tcPr>
                <w:p>
                  <w:pPr>
                    <w:spacing w:after="0"/>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903"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742"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0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140" w:type="pct"/>
                  <w:vAlign w:val="center"/>
                </w:tcPr>
                <w:p>
                  <w:pPr>
                    <w:pStyle w:val="24"/>
                    <w:spacing w:after="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lang w:eastAsia="zh-CN"/>
                    </w:rPr>
                    <w:t>立式球磨机</w:t>
                  </w:r>
                </w:p>
              </w:tc>
              <w:tc>
                <w:tcPr>
                  <w:tcW w:w="812"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60L/4KW</w:t>
                  </w:r>
                </w:p>
              </w:tc>
              <w:tc>
                <w:tcPr>
                  <w:tcW w:w="998"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903"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742"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0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140" w:type="pct"/>
                  <w:vAlign w:val="center"/>
                </w:tcPr>
                <w:p>
                  <w:pPr>
                    <w:pStyle w:val="24"/>
                    <w:spacing w:after="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lang w:eastAsia="zh-CN"/>
                    </w:rPr>
                    <w:t>研磨机</w:t>
                  </w:r>
                </w:p>
              </w:tc>
              <w:tc>
                <w:tcPr>
                  <w:tcW w:w="812"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RTSM.1.0BJD</w:t>
                  </w:r>
                </w:p>
              </w:tc>
              <w:tc>
                <w:tcPr>
                  <w:tcW w:w="998"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903"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742"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0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140" w:type="pct"/>
                  <w:vAlign w:val="center"/>
                </w:tcPr>
                <w:p>
                  <w:pPr>
                    <w:pStyle w:val="24"/>
                    <w:spacing w:after="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lang w:eastAsia="zh-CN"/>
                    </w:rPr>
                    <w:t>三辊机</w:t>
                  </w:r>
                </w:p>
              </w:tc>
              <w:tc>
                <w:tcPr>
                  <w:tcW w:w="812"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BS-150</w:t>
                  </w:r>
                </w:p>
              </w:tc>
              <w:tc>
                <w:tcPr>
                  <w:tcW w:w="998"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903"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742"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0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140" w:type="pct"/>
                  <w:vAlign w:val="center"/>
                </w:tcPr>
                <w:p>
                  <w:pPr>
                    <w:pStyle w:val="24"/>
                    <w:spacing w:after="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lang w:eastAsia="zh-CN"/>
                    </w:rPr>
                    <w:t>细度测试仪</w:t>
                  </w:r>
                </w:p>
              </w:tc>
              <w:tc>
                <w:tcPr>
                  <w:tcW w:w="812"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998"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903"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742"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设备未上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40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140" w:type="pct"/>
                  <w:vAlign w:val="center"/>
                </w:tcPr>
                <w:p>
                  <w:pPr>
                    <w:pStyle w:val="24"/>
                    <w:spacing w:after="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lang w:eastAsia="zh-CN"/>
                    </w:rPr>
                    <w:t>周转箱</w:t>
                  </w:r>
                </w:p>
              </w:tc>
              <w:tc>
                <w:tcPr>
                  <w:tcW w:w="812" w:type="pct"/>
                  <w:vAlign w:val="center"/>
                </w:tcPr>
                <w:p>
                  <w:pPr>
                    <w:spacing w:after="0"/>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998"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40</w:t>
                  </w:r>
                </w:p>
              </w:tc>
              <w:tc>
                <w:tcPr>
                  <w:tcW w:w="903" w:type="pct"/>
                  <w:vAlign w:val="center"/>
                </w:tcPr>
                <w:p>
                  <w:pPr>
                    <w:spacing w:after="0"/>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40</w:t>
                  </w:r>
                </w:p>
              </w:tc>
              <w:tc>
                <w:tcPr>
                  <w:tcW w:w="742"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0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140" w:type="pct"/>
                  <w:vAlign w:val="center"/>
                </w:tcPr>
                <w:p>
                  <w:pPr>
                    <w:pStyle w:val="24"/>
                    <w:spacing w:after="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lang w:val="en-US" w:eastAsia="zh-CN"/>
                    </w:rPr>
                    <w:t>V型混合机</w:t>
                  </w:r>
                </w:p>
              </w:tc>
              <w:tc>
                <w:tcPr>
                  <w:tcW w:w="812" w:type="pct"/>
                  <w:vAlign w:val="center"/>
                </w:tcPr>
                <w:p>
                  <w:pPr>
                    <w:spacing w:after="0"/>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998"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903"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742"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40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140" w:type="pct"/>
                  <w:vAlign w:val="center"/>
                </w:tcPr>
                <w:p>
                  <w:pPr>
                    <w:pStyle w:val="24"/>
                    <w:spacing w:after="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lang w:val="en-US" w:eastAsia="zh-CN"/>
                    </w:rPr>
                    <w:t>旋振筛</w:t>
                  </w:r>
                </w:p>
              </w:tc>
              <w:tc>
                <w:tcPr>
                  <w:tcW w:w="812"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VH-300L/1.5KW</w:t>
                  </w:r>
                </w:p>
              </w:tc>
              <w:tc>
                <w:tcPr>
                  <w:tcW w:w="998"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903" w:type="pct"/>
                  <w:vAlign w:val="center"/>
                </w:tcPr>
                <w:p>
                  <w:pPr>
                    <w:spacing w:after="0"/>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742"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0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140" w:type="pct"/>
                  <w:vAlign w:val="center"/>
                </w:tcPr>
                <w:p>
                  <w:pPr>
                    <w:pStyle w:val="24"/>
                    <w:spacing w:after="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烘箱</w:t>
                  </w:r>
                </w:p>
              </w:tc>
              <w:tc>
                <w:tcPr>
                  <w:tcW w:w="812" w:type="pct"/>
                  <w:vAlign w:val="center"/>
                </w:tcPr>
                <w:p>
                  <w:pPr>
                    <w:spacing w:after="0"/>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1000-1/1.1KW</w:t>
                  </w:r>
                </w:p>
              </w:tc>
              <w:tc>
                <w:tcPr>
                  <w:tcW w:w="998"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903" w:type="pct"/>
                  <w:vAlign w:val="center"/>
                </w:tcPr>
                <w:p>
                  <w:pPr>
                    <w:spacing w:after="0"/>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742"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与环评一致</w:t>
                  </w:r>
                </w:p>
              </w:tc>
            </w:tr>
          </w:tbl>
          <w:p>
            <w:pPr>
              <w:pStyle w:val="19"/>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jc w:val="both"/>
              <w:textAlignment w:val="auto"/>
              <w:rPr>
                <w:rFonts w:hint="default"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3、水源及水平衡</w:t>
            </w:r>
          </w:p>
          <w:p>
            <w:pPr>
              <w:pStyle w:val="2"/>
              <w:rPr>
                <w:rFonts w:hint="eastAsia" w:ascii="Times New Roman" w:hAnsi="Times New Roman" w:cs="Times New Roman"/>
                <w:lang w:val="en-US" w:eastAsia="zh-CN"/>
              </w:rPr>
            </w:pPr>
            <w:r>
              <w:rPr>
                <w:rFonts w:hint="default" w:ascii="Times New Roman" w:hAnsi="Times New Roman" w:eastAsia="宋体" w:cs="Times New Roman"/>
              </w:rPr>
              <w:t>企业厂区排水采用雨污分流制、清污分流制</w:t>
            </w:r>
            <w:r>
              <w:rPr>
                <w:rFonts w:hint="default" w:ascii="Times New Roman" w:hAnsi="Times New Roman" w:eastAsia="宋体" w:cs="Times New Roman"/>
                <w:bCs/>
              </w:rPr>
              <w:t>。</w:t>
            </w:r>
            <w:r>
              <w:rPr>
                <w:rFonts w:hint="eastAsia" w:ascii="Times New Roman" w:hAnsi="Times New Roman" w:eastAsia="宋体" w:cs="Times New Roman"/>
                <w:bCs/>
                <w:lang w:eastAsia="zh-CN"/>
              </w:rPr>
              <w:t>本项目无生产废水</w:t>
            </w:r>
            <w:r>
              <w:rPr>
                <w:rFonts w:hint="default" w:ascii="Times New Roman" w:hAnsi="Times New Roman" w:eastAsia="宋体" w:cs="Times New Roman"/>
                <w:bCs/>
              </w:rPr>
              <w:t>；生活污水经现有的处理设施（化粪池）处理后达标纳入污水管网。</w:t>
            </w:r>
            <w:r>
              <w:rPr>
                <w:rFonts w:hint="default" w:ascii="Times New Roman" w:hAnsi="Times New Roman" w:eastAsia="宋体" w:cs="Times New Roman"/>
              </w:rPr>
              <w:t>纳入</w:t>
            </w:r>
            <w:r>
              <w:rPr>
                <w:rFonts w:hint="default" w:ascii="Times New Roman" w:hAnsi="Times New Roman" w:cs="Times New Roman"/>
              </w:rPr>
              <w:t>市政污水管网</w:t>
            </w:r>
            <w:r>
              <w:rPr>
                <w:rFonts w:hint="default" w:ascii="Times New Roman" w:hAnsi="Times New Roman" w:eastAsia="宋体" w:cs="Times New Roman"/>
              </w:rPr>
              <w:t>的废水</w:t>
            </w:r>
            <w:r>
              <w:rPr>
                <w:rFonts w:hint="default" w:ascii="Times New Roman" w:hAnsi="Times New Roman" w:cs="Times New Roman"/>
              </w:rPr>
              <w:t>排入钟顺水处理厂集中处理，钟顺污水处理厂接管标准执行《污水综合排放标准》（GB8978-1996）表4中三级标准，尾水排入顺安河。</w:t>
            </w:r>
          </w:p>
          <w:p>
            <w:pPr>
              <w:spacing w:line="360" w:lineRule="auto"/>
              <w:ind w:firstLine="0" w:firstLineChars="0"/>
              <w:jc w:val="both"/>
              <w:rPr>
                <w:rFonts w:hint="default" w:ascii="Times New Roman" w:hAnsi="Times New Roman" w:eastAsia="宋体" w:cs="Times New Roman"/>
                <w:b/>
                <w:sz w:val="24"/>
                <w:lang w:val="en-US" w:eastAsia="zh-CN"/>
              </w:rPr>
            </w:pPr>
            <w:r>
              <w:rPr>
                <w:rFonts w:hint="default" w:ascii="Times New Roman" w:hAnsi="Times New Roman" w:cs="Times New Roman"/>
                <w:b/>
                <w:sz w:val="24"/>
                <w:lang w:val="en-US" w:eastAsia="zh-CN"/>
              </w:rPr>
              <w:t>2.</w:t>
            </w:r>
            <w:r>
              <w:rPr>
                <w:rFonts w:hint="eastAsia" w:ascii="Times New Roman" w:hAnsi="Times New Roman" w:cs="Times New Roman"/>
                <w:b/>
                <w:sz w:val="24"/>
                <w:lang w:val="en-US" w:eastAsia="zh-CN"/>
              </w:rPr>
              <w:t>6劳动定员</w:t>
            </w:r>
          </w:p>
          <w:p>
            <w:pPr>
              <w:pStyle w:val="19"/>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jc w:val="both"/>
              <w:textAlignment w:val="auto"/>
              <w:rPr>
                <w:rFonts w:ascii="宋体" w:hAnsi="宋体"/>
                <w:sz w:val="24"/>
                <w:szCs w:val="24"/>
              </w:rPr>
            </w:pPr>
            <w:r>
              <w:rPr>
                <w:rFonts w:hint="eastAsia" w:ascii="Times New Roman" w:hAnsi="Times New Roman" w:eastAsia="宋体" w:cs="Times New Roman"/>
                <w:kern w:val="2"/>
                <w:sz w:val="24"/>
                <w:szCs w:val="20"/>
                <w:lang w:val="en-US" w:eastAsia="zh-CN" w:bidi="ar-SA"/>
              </w:rPr>
              <w:t>本项目劳动定员</w:t>
            </w:r>
            <w:r>
              <w:rPr>
                <w:rFonts w:hint="eastAsia" w:cs="Times New Roman"/>
                <w:kern w:val="2"/>
                <w:sz w:val="24"/>
                <w:szCs w:val="20"/>
                <w:lang w:val="en-US" w:eastAsia="zh-CN" w:bidi="ar-SA"/>
              </w:rPr>
              <w:t>4</w:t>
            </w:r>
            <w:r>
              <w:rPr>
                <w:rFonts w:hint="eastAsia" w:ascii="Times New Roman" w:hAnsi="Times New Roman" w:eastAsia="宋体" w:cs="Times New Roman"/>
                <w:kern w:val="2"/>
                <w:sz w:val="24"/>
                <w:szCs w:val="20"/>
                <w:lang w:val="en-US" w:eastAsia="zh-CN" w:bidi="ar-SA"/>
              </w:rPr>
              <w:t>人，项目实行一班制，每班8小时，年工作日约300天。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vAlign w:val="center"/>
          </w:tcPr>
          <w:p>
            <w:pPr>
              <w:spacing w:line="360" w:lineRule="auto"/>
              <w:ind w:firstLine="0" w:firstLineChars="0"/>
              <w:jc w:val="both"/>
              <w:rPr>
                <w:rFonts w:hint="default" w:ascii="Times New Roman" w:hAnsi="Times New Roman" w:eastAsia="宋体" w:cs="Times New Roman"/>
                <w:b/>
                <w:sz w:val="24"/>
                <w:lang w:val="en-US" w:eastAsia="zh-CN"/>
              </w:rPr>
            </w:pPr>
            <w:r>
              <w:rPr>
                <w:rFonts w:hint="default" w:ascii="Times New Roman" w:hAnsi="Times New Roman" w:eastAsia="宋体" w:cs="Times New Roman"/>
                <w:b/>
                <w:sz w:val="24"/>
                <w:lang w:val="en-US" w:eastAsia="zh-CN"/>
              </w:rPr>
              <w:t>2.</w:t>
            </w:r>
            <w:r>
              <w:rPr>
                <w:rFonts w:hint="eastAsia" w:ascii="Times New Roman" w:hAnsi="Times New Roman" w:eastAsia="宋体" w:cs="Times New Roman"/>
                <w:b/>
                <w:sz w:val="24"/>
                <w:lang w:val="en-US" w:eastAsia="zh-CN"/>
              </w:rPr>
              <w:t>7主要工艺流程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lang w:val="en-US" w:eastAsia="zh-CN"/>
              </w:rPr>
            </w:pPr>
            <w:r>
              <w:rPr>
                <w:rFonts w:hint="eastAsia"/>
                <w:lang w:val="en-US" w:eastAsia="zh-CN"/>
              </w:rPr>
              <w:t>本项目主要</w:t>
            </w:r>
            <w:r>
              <w:rPr>
                <w:rFonts w:hint="eastAsia"/>
                <w:color w:val="auto"/>
                <w:lang w:val="en-US" w:eastAsia="zh-CN"/>
              </w:rPr>
              <w:t>工艺流程及</w:t>
            </w:r>
            <w:r>
              <w:rPr>
                <w:rFonts w:hint="eastAsia"/>
                <w:lang w:val="en-US" w:eastAsia="zh-CN"/>
              </w:rPr>
              <w:t>产污环节如下图所示：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82"/>
              <w:jc w:val="center"/>
              <w:textAlignment w:val="auto"/>
              <w:rPr>
                <w:rFonts w:hint="eastAsia"/>
                <w:lang w:eastAsia="zh-CN"/>
              </w:rPr>
            </w:pPr>
            <w:r>
              <w:rPr>
                <w:sz w:val="24"/>
              </w:rPr>
              <mc:AlternateContent>
                <mc:Choice Requires="wpc">
                  <w:drawing>
                    <wp:inline distT="0" distB="0" distL="114300" distR="114300">
                      <wp:extent cx="5274310" cy="5642610"/>
                      <wp:effectExtent l="0" t="0" r="0" b="0"/>
                      <wp:docPr id="213" name="画布 213"/>
                      <wp:cNvGraphicFramePr/>
                      <a:graphic xmlns:a="http://schemas.openxmlformats.org/drawingml/2006/main">
                        <a:graphicData uri="http://schemas.microsoft.com/office/word/2010/wordprocessingCanvas">
                          <wpc:wpc>
                            <wpc:bg/>
                            <wpc:whole/>
                            <wps:wsp>
                              <wps:cNvPr id="1" name="文本框 18"/>
                              <wps:cNvSpPr txBox="1"/>
                              <wps:spPr>
                                <a:xfrm>
                                  <a:off x="2085340" y="176530"/>
                                  <a:ext cx="833120" cy="292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eastAsia="宋体"/>
                                        <w:sz w:val="21"/>
                                        <w:szCs w:val="21"/>
                                        <w:lang w:val="en-US" w:eastAsia="zh-CN"/>
                                      </w:rPr>
                                    </w:pPr>
                                    <w:r>
                                      <w:rPr>
                                        <w:rFonts w:hint="eastAsia"/>
                                        <w:sz w:val="21"/>
                                        <w:szCs w:val="21"/>
                                        <w:lang w:val="en-US" w:eastAsia="zh-CN"/>
                                      </w:rPr>
                                      <w:t>原辅料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 name="文本框 31"/>
                              <wps:cNvSpPr txBox="1"/>
                              <wps:spPr>
                                <a:xfrm>
                                  <a:off x="2064385" y="1108075"/>
                                  <a:ext cx="943610" cy="2616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eastAsia="宋体"/>
                                        <w:sz w:val="21"/>
                                        <w:szCs w:val="21"/>
                                        <w:lang w:val="en-US" w:eastAsia="zh-CN"/>
                                      </w:rPr>
                                    </w:pPr>
                                    <w:r>
                                      <w:rPr>
                                        <w:rFonts w:hint="eastAsia"/>
                                        <w:sz w:val="21"/>
                                        <w:szCs w:val="21"/>
                                        <w:lang w:val="en-US" w:eastAsia="zh-CN"/>
                                      </w:rPr>
                                      <w:t>投料、混料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 name="文本框 32"/>
                              <wps:cNvSpPr txBox="1"/>
                              <wps:spPr>
                                <a:xfrm>
                                  <a:off x="2065655" y="638175"/>
                                  <a:ext cx="921385" cy="2463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计量配料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 name="直接箭头连接符 33"/>
                              <wps:cNvCnPr/>
                              <wps:spPr>
                                <a:xfrm>
                                  <a:off x="2503805" y="433705"/>
                                  <a:ext cx="0" cy="2228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5" name="直接箭头连接符 34"/>
                              <wps:cNvCnPr/>
                              <wps:spPr>
                                <a:xfrm>
                                  <a:off x="2509520" y="897890"/>
                                  <a:ext cx="0" cy="2228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6" name="直接箭头连接符 35"/>
                              <wps:cNvCnPr/>
                              <wps:spPr>
                                <a:xfrm>
                                  <a:off x="2530475" y="3245485"/>
                                  <a:ext cx="0" cy="2228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8" name="直接箭头连接符 36"/>
                              <wps:cNvCnPr/>
                              <wps:spPr>
                                <a:xfrm>
                                  <a:off x="2538730" y="5148580"/>
                                  <a:ext cx="0" cy="2228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10" name="直接箭头连接符 37"/>
                              <wps:cNvCnPr/>
                              <wps:spPr>
                                <a:xfrm>
                                  <a:off x="2518410" y="1843405"/>
                                  <a:ext cx="0" cy="2228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11" name="直接箭头连接符 38"/>
                              <wps:cNvCnPr/>
                              <wps:spPr>
                                <a:xfrm>
                                  <a:off x="2519680" y="2313305"/>
                                  <a:ext cx="0" cy="2228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12" name="直接箭头连接符 39"/>
                              <wps:cNvCnPr/>
                              <wps:spPr>
                                <a:xfrm>
                                  <a:off x="2529205" y="3728085"/>
                                  <a:ext cx="0" cy="2228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13" name="直接箭头连接符 40"/>
                              <wps:cNvCnPr/>
                              <wps:spPr>
                                <a:xfrm>
                                  <a:off x="2537460" y="4184015"/>
                                  <a:ext cx="0" cy="2228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14" name="直接箭头连接符 41"/>
                              <wps:cNvCnPr/>
                              <wps:spPr>
                                <a:xfrm>
                                  <a:off x="2524125" y="2778760"/>
                                  <a:ext cx="0" cy="2228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15" name="直接箭头连接符 43"/>
                              <wps:cNvCnPr/>
                              <wps:spPr>
                                <a:xfrm flipV="1">
                                  <a:off x="3011170" y="1051560"/>
                                  <a:ext cx="225425" cy="173990"/>
                                </a:xfrm>
                                <a:prstGeom prst="straightConnector1">
                                  <a:avLst/>
                                </a:prstGeom>
                                <a:ln>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6" name="直接箭头连接符 44"/>
                              <wps:cNvCnPr/>
                              <wps:spPr>
                                <a:xfrm>
                                  <a:off x="2520950" y="1369695"/>
                                  <a:ext cx="0" cy="2228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17" name="文本框 45"/>
                              <wps:cNvSpPr txBox="1"/>
                              <wps:spPr>
                                <a:xfrm>
                                  <a:off x="2068830" y="1576705"/>
                                  <a:ext cx="943610" cy="2616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熔化</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 name="文本框 46"/>
                              <wps:cNvSpPr txBox="1"/>
                              <wps:spPr>
                                <a:xfrm>
                                  <a:off x="2061845" y="2041525"/>
                                  <a:ext cx="943610" cy="2616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冷却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 name="文本框 47"/>
                              <wps:cNvSpPr txBox="1"/>
                              <wps:spPr>
                                <a:xfrm>
                                  <a:off x="2061845" y="2522220"/>
                                  <a:ext cx="943610" cy="2616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研磨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 name="文本框 48"/>
                              <wps:cNvSpPr txBox="1"/>
                              <wps:spPr>
                                <a:xfrm>
                                  <a:off x="2061845" y="2998470"/>
                                  <a:ext cx="943610" cy="2616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筛分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 name="文本框 49"/>
                              <wps:cNvSpPr txBox="1"/>
                              <wps:spPr>
                                <a:xfrm>
                                  <a:off x="2061210" y="3465830"/>
                                  <a:ext cx="943610" cy="2616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干燥</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 name="文本框 50"/>
                              <wps:cNvSpPr txBox="1"/>
                              <wps:spPr>
                                <a:xfrm>
                                  <a:off x="2061210" y="3934460"/>
                                  <a:ext cx="943610" cy="2616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搅拌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3" name="文本框 52"/>
                              <wps:cNvSpPr txBox="1"/>
                              <wps:spPr>
                                <a:xfrm>
                                  <a:off x="2073910" y="4890770"/>
                                  <a:ext cx="943610" cy="2616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产品分装</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文本框 53"/>
                              <wps:cNvSpPr txBox="1"/>
                              <wps:spPr>
                                <a:xfrm>
                                  <a:off x="2063115" y="5358765"/>
                                  <a:ext cx="943610" cy="2616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成品入库</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5" name="文本框 54"/>
                              <wps:cNvSpPr txBox="1"/>
                              <wps:spPr>
                                <a:xfrm>
                                  <a:off x="3243580" y="878205"/>
                                  <a:ext cx="833120" cy="292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eastAsia="宋体"/>
                                        <w:sz w:val="21"/>
                                        <w:szCs w:val="21"/>
                                        <w:lang w:val="en-US" w:eastAsia="zh-CN"/>
                                      </w:rPr>
                                    </w:pPr>
                                    <w:r>
                                      <w:rPr>
                                        <w:rFonts w:hint="eastAsia"/>
                                        <w:sz w:val="21"/>
                                        <w:szCs w:val="21"/>
                                        <w:lang w:val="en-US" w:eastAsia="zh-CN"/>
                                      </w:rPr>
                                      <w:t>G1颗粒物</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 name="直接箭头连接符 55"/>
                              <wps:cNvCnPr/>
                              <wps:spPr>
                                <a:xfrm flipV="1">
                                  <a:off x="3028950" y="1560830"/>
                                  <a:ext cx="225425" cy="173990"/>
                                </a:xfrm>
                                <a:prstGeom prst="straightConnector1">
                                  <a:avLst/>
                                </a:prstGeom>
                                <a:ln>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27" name="文本框 56"/>
                              <wps:cNvSpPr txBox="1"/>
                              <wps:spPr>
                                <a:xfrm>
                                  <a:off x="3275330" y="1426210"/>
                                  <a:ext cx="1562735" cy="292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eastAsia="宋体"/>
                                        <w:sz w:val="21"/>
                                        <w:szCs w:val="21"/>
                                        <w:lang w:val="en-US" w:eastAsia="zh-CN"/>
                                      </w:rPr>
                                    </w:pPr>
                                    <w:r>
                                      <w:rPr>
                                        <w:rFonts w:hint="eastAsia"/>
                                        <w:sz w:val="21"/>
                                        <w:szCs w:val="21"/>
                                        <w:lang w:val="en-US" w:eastAsia="zh-CN"/>
                                      </w:rPr>
                                      <w:t>G2颗粒物、氮氧化物</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 name="直接箭头连接符 57"/>
                              <wps:cNvCnPr/>
                              <wps:spPr>
                                <a:xfrm flipV="1">
                                  <a:off x="3028950" y="2012950"/>
                                  <a:ext cx="225425" cy="173990"/>
                                </a:xfrm>
                                <a:prstGeom prst="straightConnector1">
                                  <a:avLst/>
                                </a:prstGeom>
                                <a:ln>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29" name="文本框 58"/>
                              <wps:cNvSpPr txBox="1"/>
                              <wps:spPr>
                                <a:xfrm>
                                  <a:off x="3267710" y="1885950"/>
                                  <a:ext cx="1094740" cy="292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eastAsia="宋体"/>
                                        <w:sz w:val="21"/>
                                        <w:szCs w:val="21"/>
                                        <w:lang w:val="en-US" w:eastAsia="zh-CN"/>
                                      </w:rPr>
                                    </w:pPr>
                                    <w:r>
                                      <w:rPr>
                                        <w:rFonts w:hint="eastAsia"/>
                                        <w:sz w:val="21"/>
                                        <w:szCs w:val="21"/>
                                        <w:lang w:val="en-US" w:eastAsia="zh-CN"/>
                                      </w:rPr>
                                      <w:t>W1冷却废水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0" name="直接箭头连接符 61"/>
                              <wps:cNvCnPr/>
                              <wps:spPr>
                                <a:xfrm flipV="1">
                                  <a:off x="3013075" y="3442335"/>
                                  <a:ext cx="225425" cy="173990"/>
                                </a:xfrm>
                                <a:prstGeom prst="straightConnector1">
                                  <a:avLst/>
                                </a:prstGeom>
                                <a:ln>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31" name="文本框 62"/>
                              <wps:cNvSpPr txBox="1"/>
                              <wps:spPr>
                                <a:xfrm>
                                  <a:off x="3235325" y="3322955"/>
                                  <a:ext cx="833120" cy="292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eastAsia="宋体"/>
                                        <w:sz w:val="21"/>
                                        <w:szCs w:val="21"/>
                                        <w:lang w:val="en-US" w:eastAsia="zh-CN"/>
                                      </w:rPr>
                                    </w:pPr>
                                    <w:r>
                                      <w:rPr>
                                        <w:rFonts w:hint="eastAsia"/>
                                        <w:sz w:val="21"/>
                                        <w:szCs w:val="21"/>
                                        <w:lang w:val="en-US" w:eastAsia="zh-CN"/>
                                      </w:rPr>
                                      <w:t>水蒸气</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2" name="直接箭头连接符 63"/>
                              <wps:cNvCnPr/>
                              <wps:spPr>
                                <a:xfrm>
                                  <a:off x="1806575" y="2640330"/>
                                  <a:ext cx="255270" cy="69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33" name="文本框 64"/>
                              <wps:cNvSpPr txBox="1"/>
                              <wps:spPr>
                                <a:xfrm>
                                  <a:off x="1068705" y="2481580"/>
                                  <a:ext cx="833120" cy="292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自来水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 name="直接箭头连接符 65"/>
                              <wps:cNvCnPr/>
                              <wps:spPr>
                                <a:xfrm>
                                  <a:off x="1790700" y="4076700"/>
                                  <a:ext cx="255270" cy="69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35" name="文本框 66"/>
                              <wps:cNvSpPr txBox="1"/>
                              <wps:spPr>
                                <a:xfrm>
                                  <a:off x="799465" y="3732530"/>
                                  <a:ext cx="999490" cy="7213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松醇油、乙基纤维素、着色剂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6" name="文本框 53"/>
                              <wps:cNvSpPr txBox="1"/>
                              <wps:spPr>
                                <a:xfrm>
                                  <a:off x="2069465" y="4399915"/>
                                  <a:ext cx="943610" cy="261620"/>
                                </a:xfrm>
                                <a:prstGeom prst="rect">
                                  <a:avLst/>
                                </a:prstGeom>
                                <a:no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球墨机研细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7" name="直接箭头连接符 40"/>
                              <wps:cNvCnPr/>
                              <wps:spPr>
                                <a:xfrm>
                                  <a:off x="2538730" y="4656455"/>
                                  <a:ext cx="0" cy="222885"/>
                                </a:xfrm>
                                <a:prstGeom prst="straightConnector1">
                                  <a:avLst/>
                                </a:prstGeom>
                                <a:ln>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c:wpc>
                        </a:graphicData>
                      </a:graphic>
                    </wp:inline>
                  </w:drawing>
                </mc:Choice>
                <mc:Fallback>
                  <w:pict>
                    <v:group id="_x0000_s1026" o:spid="_x0000_s1026" o:spt="203" style="height:444.3pt;width:415.3pt;" coordsize="5274310,5642610" editas="canvas" o:gfxdata="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">
                      <o:lock v:ext="edit" aspectratio="f"/>
                      <v:shape id="_x0000_s1026" o:spid="_x0000_s1026" style="position:absolute;left:0;top:0;height:5642610;width:5274310;" filled="f" stroked="f" coordsize="21600,21600" o:gfxdata="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">
                        <v:fill on="f" focussize="0,0"/>
                        <v:stroke on="f"/>
                        <v:imagedata o:title=""/>
                        <o:lock v:ext="edit" aspectratio="f"/>
                      </v:shape>
                      <v:shape id="文本框 18" o:spid="_x0000_s1026" o:spt="202" type="#_x0000_t202" style="position:absolute;left:2085340;top:176530;height:292735;width:833120;" filled="f" stroked="f" coordsize="21600,21600" o:gfxdata="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z64I91gAAAAUBAAAPAAAAAAAAAAEAIAAAACIA&#10;AABkcnMvZG93bnJldi54bWxQSwECFAAUAAAACACHTuJAFid8PUQCAABxBAAADgAAAAAAAAABACAA&#10;AAAlAQAAZHJzL2Uyb0RvYy54bWxQSwUGAAAAAAYABgBZAQAA2w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eastAsia="宋体"/>
                                  <w:sz w:val="21"/>
                                  <w:szCs w:val="21"/>
                                  <w:lang w:val="en-US" w:eastAsia="zh-CN"/>
                                </w:rPr>
                              </w:pPr>
                              <w:r>
                                <w:rPr>
                                  <w:rFonts w:hint="eastAsia"/>
                                  <w:sz w:val="21"/>
                                  <w:szCs w:val="21"/>
                                  <w:lang w:val="en-US" w:eastAsia="zh-CN"/>
                                </w:rPr>
                                <w:t>原辅料</w:t>
                              </w:r>
                            </w:p>
                          </w:txbxContent>
                        </v:textbox>
                      </v:shape>
                      <v:shape id="文本框 31" o:spid="_x0000_s1026" o:spt="202" type="#_x0000_t202" style="position:absolute;left:2064385;top:1108075;height:261620;width:943610;" fillcolor="#FFFFFF [3201]" filled="t" stroked="t" coordsize="21600,21600" o:gfxdata="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4P1rK9IAAAAFAQAADwAAAAAAAAABACAAAAAiAAAAZHJzL2Rvd25yZXYueG1sUEsBAhQAFAAA&#10;AAgAh07iQIELcNxnAgAAwwQAAA4AAAAAAAAAAQAgAAAAIQEAAGRycy9lMm9Eb2MueG1sUEsFBgAA&#10;AAAGAAYAWQEAAPoFA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eastAsia="宋体"/>
                                  <w:sz w:val="21"/>
                                  <w:szCs w:val="21"/>
                                  <w:lang w:val="en-US" w:eastAsia="zh-CN"/>
                                </w:rPr>
                              </w:pPr>
                              <w:r>
                                <w:rPr>
                                  <w:rFonts w:hint="eastAsia"/>
                                  <w:sz w:val="21"/>
                                  <w:szCs w:val="21"/>
                                  <w:lang w:val="en-US" w:eastAsia="zh-CN"/>
                                </w:rPr>
                                <w:t>投料、混料</w:t>
                              </w:r>
                            </w:p>
                          </w:txbxContent>
                        </v:textbox>
                      </v:shape>
                      <v:shape id="文本框 32" o:spid="_x0000_s1026" o:spt="202" type="#_x0000_t202" style="position:absolute;left:2065655;top:638175;height:246380;width:921385;" fillcolor="#FFFFFF [3201]" filled="t" stroked="t" coordsize="21600,21600" o:gfxdata="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4P1rK9IAAAAFAQAADwAAAAAAAAABACAAAAAiAAAAZHJzL2Rvd25yZXYueG1sUEsBAhQAFAAAAAgA&#10;h07iQB1G6MpkAgAAwgQAAA4AAAAAAAAAAQAgAAAAIQEAAGRycy9lMm9Eb2MueG1sUEsFBgAAAAAG&#10;AAYAWQEAAPcFA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计量配料</w:t>
                              </w:r>
                            </w:p>
                          </w:txbxContent>
                        </v:textbox>
                      </v:shape>
                      <v:shape id="直接箭头连接符 33" o:spid="_x0000_s1026" o:spt="32" type="#_x0000_t32" style="position:absolute;left:2503805;top:433705;height:222885;width: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9ldb1AAAAAUBAAAPAAAAAAAAAAEAIAAA&#10;ACIAAABkcnMvZG93bnJldi54bWxQSwECFAAUAAAACACHTuJA5kFVORACAADtAwAADgAAAAAAAAAB&#10;ACAAAAAjAQAAZHJzL2Uyb0RvYy54bWxQSwUGAAAAAAYABgBZAQAApQUAAAAA&#10;">
                        <v:fill on="f" focussize="0,0"/>
                        <v:stroke weight="1pt" color="#000000 [3213]" miterlimit="8" joinstyle="miter" endarrow="block"/>
                        <v:imagedata o:title=""/>
                        <o:lock v:ext="edit" aspectratio="f"/>
                      </v:shape>
                      <v:shape id="直接箭头连接符 34" o:spid="_x0000_s1026" o:spt="32" type="#_x0000_t32" style="position:absolute;left:2509520;top:897890;height:222885;width: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vZXW9QAAAAFAQAADwAAAAAAAAABACAA&#10;AAAiAAAAZHJzL2Rvd25yZXYueG1sUEsBAhQAFAAAAAgAh07iQImPaZ4RAgAA7QMAAA4AAAAAAAAA&#10;AQAgAAAAIwEAAGRycy9lMm9Eb2MueG1sUEsFBgAAAAAGAAYAWQEAAKYFAAAAAA==&#10;">
                        <v:fill on="f" focussize="0,0"/>
                        <v:stroke weight="1pt" color="#000000 [3213]" miterlimit="8" joinstyle="miter" endarrow="block"/>
                        <v:imagedata o:title=""/>
                        <o:lock v:ext="edit" aspectratio="f"/>
                      </v:shape>
                      <v:shape id="直接箭头连接符 35" o:spid="_x0000_s1026" o:spt="32" type="#_x0000_t32" style="position:absolute;left:2530475;top:3245485;height:222885;width: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L2V1vUAAAABQEAAA8AAAAAAAAA&#10;AQAgAAAAIgAAAGRycy9kb3ducmV2LnhtbFBLAQIUABQAAAAIAIdO4kB0mAkoFQIAAO4DAAAOAAAA&#10;AAAAAAEAIAAAACMBAABkcnMvZTJvRG9jLnhtbFBLBQYAAAAABgAGAFkBAACqBQAAAAA=&#10;">
                        <v:fill on="f" focussize="0,0"/>
                        <v:stroke weight="1pt" color="#000000 [3213]" miterlimit="8" joinstyle="miter" endarrow="block"/>
                        <v:imagedata o:title=""/>
                        <o:lock v:ext="edit" aspectratio="f"/>
                      </v:shape>
                      <v:shape id="直接箭头连接符 36" o:spid="_x0000_s1026" o:spt="32" type="#_x0000_t32" style="position:absolute;left:2538730;top:5148580;height:222885;width: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L2V1vUAAAABQEAAA8AAAAAAAAAAQAg&#10;AAAAIgAAAGRycy9kb3ducmV2LnhtbFBLAQIUABQAAAAIAIdO4kBFUc0/EgIAAO4DAAAOAAAAAAAA&#10;AAEAIAAAACMBAABkcnMvZTJvRG9jLnhtbFBLBQYAAAAABgAGAFkBAACnBQAAAAA=&#10;">
                        <v:fill on="f" focussize="0,0"/>
                        <v:stroke weight="1pt" color="#000000 [3213]" miterlimit="8" joinstyle="miter" endarrow="block"/>
                        <v:imagedata o:title=""/>
                        <o:lock v:ext="edit" aspectratio="f"/>
                      </v:shape>
                      <v:shape id="直接箭头连接符 37" o:spid="_x0000_s1026" o:spt="32" type="#_x0000_t32" style="position:absolute;left:2518410;top:1843405;height:222885;width: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L2V1vUAAAABQEAAA8AAAAAAAAAAQAg&#10;AAAAIgAAAGRycy9kb3ducmV2LnhtbFBLAQIUABQAAAAIAIdO4kD40enbEgIAAO8DAAAOAAAAAAAA&#10;AAEAIAAAACMBAABkcnMvZTJvRG9jLnhtbFBLBQYAAAAABgAGAFkBAACnBQAAAAA=&#10;">
                        <v:fill on="f" focussize="0,0"/>
                        <v:stroke weight="1pt" color="#000000 [3213]" miterlimit="8" joinstyle="miter" endarrow="block"/>
                        <v:imagedata o:title=""/>
                        <o:lock v:ext="edit" aspectratio="f"/>
                      </v:shape>
                      <v:shape id="直接箭头连接符 38" o:spid="_x0000_s1026" o:spt="32" type="#_x0000_t32" style="position:absolute;left:2519680;top:2313305;height:222885;width: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vZXW9QAAAAFAQAADwAAAAAAAAABACAA&#10;AAAiAAAAZHJzL2Rvd25yZXYueG1sUEsBAhQAFAAAAAgAh07iQKouotgRAgAA7wMAAA4AAAAAAAAA&#10;AQAgAAAAIwEAAGRycy9lMm9Eb2MueG1sUEsFBgAAAAAGAAYAWQEAAKYFAAAAAA==&#10;">
                        <v:fill on="f" focussize="0,0"/>
                        <v:stroke weight="1pt" color="#000000 [3213]" miterlimit="8" joinstyle="miter" endarrow="block"/>
                        <v:imagedata o:title=""/>
                        <o:lock v:ext="edit" aspectratio="f"/>
                      </v:shape>
                      <v:shape id="直接箭头连接符 39" o:spid="_x0000_s1026" o:spt="32" type="#_x0000_t32" style="position:absolute;left:2529205;top:3728085;height:222885;width: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S9ldb1AAAAAUBAAAPAAAAAAAAAAEA&#10;IAAAACIAAABkcnMvZG93bnJldi54bWxQSwECFAAUAAAACACHTuJAzhyIvBMCAADvAwAADgAAAAAA&#10;AAABACAAAAAjAQAAZHJzL2Uyb0RvYy54bWxQSwUGAAAAAAYABgBZAQAAqAUAAAAA&#10;">
                        <v:fill on="f" focussize="0,0"/>
                        <v:stroke weight="1pt" color="#000000 [3213]" miterlimit="8" joinstyle="miter" endarrow="block"/>
                        <v:imagedata o:title=""/>
                        <o:lock v:ext="edit" aspectratio="f"/>
                      </v:shape>
                      <v:shape id="直接箭头连接符 40" o:spid="_x0000_s1026" o:spt="32" type="#_x0000_t32" style="position:absolute;left:2537460;top:4184015;height:222885;width: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S9ldb1AAAAAUBAAAPAAAAAAAAAAEA&#10;IAAAACIAAABkcnMvZG93bnJldi54bWxQSwECFAAUAAAACACHTuJA1UkczxMCAADvAwAADgAAAAAA&#10;AAABACAAAAAjAQAAZHJzL2Uyb0RvYy54bWxQSwUGAAAAAAYABgBZAQAAqAUAAAAA&#10;">
                        <v:fill on="f" focussize="0,0"/>
                        <v:stroke weight="1pt" color="#000000 [3213]" miterlimit="8" joinstyle="miter" endarrow="block"/>
                        <v:imagedata o:title=""/>
                        <o:lock v:ext="edit" aspectratio="f"/>
                      </v:shape>
                      <v:shape id="直接箭头连接符 41" o:spid="_x0000_s1026" o:spt="32" type="#_x0000_t32" style="position:absolute;left:2524125;top:2778760;height:222885;width: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L2V1vUAAAABQEAAA8AAAAAAAAAAQAg&#10;AAAAIgAAAGRycy9kb3ducmV2LnhtbFBLAQIUABQAAAAIAIdO4kAIrM3YEgIAAO8DAAAOAAAAAAAA&#10;AAEAIAAAACMBAABkcnMvZTJvRG9jLnhtbFBLBQYAAAAABgAGAFkBAACnBQAAAAA=&#10;">
                        <v:fill on="f" focussize="0,0"/>
                        <v:stroke weight="1pt" color="#000000 [3213]" miterlimit="8" joinstyle="miter" endarrow="block"/>
                        <v:imagedata o:title=""/>
                        <o:lock v:ext="edit" aspectratio="f"/>
                      </v:shape>
                      <v:shape id="直接箭头连接符 43" o:spid="_x0000_s1026" o:spt="32" type="#_x0000_t32" style="position:absolute;left:3011170;top:1051560;flip:y;height:173990;width:225425;" filled="f" stroked="t" coordsize="21600,21600" o:gfxdata="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jOULXdUAAAAF&#10;AQAADwAAAAAAAAABACAAAAAiAAAAZHJzL2Rvd25yZXYueG1sUEsBAhQAFAAAAAgAh07iQL/v0xMf&#10;AgAA/QMAAA4AAAAAAAAAAQAgAAAAJAEAAGRycy9lMm9Eb2MueG1sUEsFBgAAAAAGAAYAWQEAALUF&#10;AAAAAA==&#10;">
                        <v:fill on="f" focussize="0,0"/>
                        <v:stroke weight="1pt" color="#000000 [3213]" miterlimit="8" joinstyle="miter" dashstyle="dash" endarrow="block"/>
                        <v:imagedata o:title=""/>
                        <o:lock v:ext="edit" aspectratio="f"/>
                      </v:shape>
                      <v:shape id="直接箭头连接符 44" o:spid="_x0000_s1026" o:spt="32" type="#_x0000_t32" style="position:absolute;left:2520950;top:1369695;height:222885;width: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UvZXW9QAAAAFAQAADwAAAAAAAAAB&#10;ACAAAAAiAAAAZHJzL2Rvd25yZXYueG1sUEsBAhQAFAAAAAgAh07iQAlzlkIUAgAA7wMAAA4AAAAA&#10;AAAAAQAgAAAAIwEAAGRycy9lMm9Eb2MueG1sUEsFBgAAAAAGAAYAWQEAAKkFAAAAAA==&#10;">
                        <v:fill on="f" focussize="0,0"/>
                        <v:stroke weight="1pt" color="#000000 [3213]" miterlimit="8" joinstyle="miter" endarrow="block"/>
                        <v:imagedata o:title=""/>
                        <o:lock v:ext="edit" aspectratio="f"/>
                      </v:shape>
                      <v:shape id="文本框 45" o:spid="_x0000_s1026" o:spt="202" type="#_x0000_t202" style="position:absolute;left:2068830;top:1576705;height:261620;width:943610;" fillcolor="#FFFFFF [3201]" filled="t" stroked="t" coordsize="21600,21600" o:gfxdata="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g/Wsr0gAAAAUBAAAPAAAAAAAAAAEAIAAAACIAAABkcnMvZG93bnJldi54bWxQSwECFAAUAAAA&#10;CACHTuJAyXMM5mYCAADEBAAADgAAAAAAAAABACAAAAAhAQAAZHJzL2Uyb0RvYy54bWxQSwUGAAAA&#10;AAYABgBZAQAA+QU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熔化</w:t>
                              </w:r>
                            </w:p>
                          </w:txbxContent>
                        </v:textbox>
                      </v:shape>
                      <v:shape id="文本框 46" o:spid="_x0000_s1026" o:spt="202" type="#_x0000_t202" style="position:absolute;left:2061845;top:2041525;height:261620;width:943610;" fillcolor="#FFFFFF [3201]" filled="t" stroked="t" coordsize="21600,21600" o:gfxdata="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OD9ayvSAAAABQEAAA8AAAAAAAAAAQAgAAAAIgAAAGRycy9kb3ducmV2LnhtbFBLAQIUABQAAAAI&#10;AIdO4kAJMX3LZQIAAMQEAAAOAAAAAAAAAAEAIAAAACEBAABkcnMvZTJvRG9jLnhtbFBLBQYAAAAA&#10;BgAGAFkBAAD4BQ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冷却</w:t>
                              </w:r>
                            </w:p>
                          </w:txbxContent>
                        </v:textbox>
                      </v:shape>
                      <v:shape id="文本框 47" o:spid="_x0000_s1026" o:spt="202" type="#_x0000_t202" style="position:absolute;left:2061845;top:2522220;height:261620;width:943610;" fillcolor="#FFFFFF [3201]" filled="t" stroked="t" coordsize="21600,21600" o:gfxdata="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4P1rK9IAAAAFAQAADwAAAAAAAAABACAAAAAiAAAAZHJzL2Rvd25yZXYueG1sUEsBAhQAFAAAAAgA&#10;h07iQETDKMtkAgAAxAQAAA4AAAAAAAAAAQAgAAAAIQEAAGRycy9lMm9Eb2MueG1sUEsFBgAAAAAG&#10;AAYAWQEAAPcFA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研磨</w:t>
                              </w:r>
                            </w:p>
                          </w:txbxContent>
                        </v:textbox>
                      </v:shape>
                      <v:shape id="文本框 48" o:spid="_x0000_s1026" o:spt="202" type="#_x0000_t202" style="position:absolute;left:2061845;top:2998470;height:261620;width:943610;" fillcolor="#FFFFFF [3201]" filled="t" stroked="t" coordsize="21600,21600" o:gfxdata="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g&#10;/Wsr0gAAAAUBAAAPAAAAAAAAAAEAIAAAACIAAABkcnMvZG93bnJldi54bWxQSwECFAAUAAAACACH&#10;TuJApf6jPGMCAADEBAAADgAAAAAAAAABACAAAAAhAQAAZHJzL2Uyb0RvYy54bWxQSwUGAAAAAAYA&#10;BgBZAQAA9gU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筛分</w:t>
                              </w:r>
                            </w:p>
                          </w:txbxContent>
                        </v:textbox>
                      </v:shape>
                      <v:shape id="文本框 49" o:spid="_x0000_s1026" o:spt="202" type="#_x0000_t202" style="position:absolute;left:2061210;top:3465830;height:261620;width:943610;" fillcolor="#FFFFFF [3201]" filled="t" stroked="t" coordsize="21600,21600" o:gfxdata="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OD9ayvSAAAABQEAAA8AAAAAAAAAAQAgAAAAIgAAAGRycy9kb3ducmV2LnhtbFBLAQIUABQAAAAI&#10;AIdO4kB9DJTBZQIAAMQEAAAOAAAAAAAAAAEAIAAAACEBAABkcnMvZTJvRG9jLnhtbFBLBQYAAAAA&#10;BgAGAFkBAAD4BQ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干燥</w:t>
                              </w:r>
                            </w:p>
                          </w:txbxContent>
                        </v:textbox>
                      </v:shape>
                      <v:shape id="文本框 50" o:spid="_x0000_s1026" o:spt="202" type="#_x0000_t202" style="position:absolute;left:2061210;top:3934460;height:261620;width:943610;" fillcolor="#FFFFFF [3201]" filled="t" stroked="t" coordsize="21600,21600" o:gfxdata="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g&#10;/Wsr0gAAAAUBAAAPAAAAAAAAAAEAIAAAACIAAABkcnMvZG93bnJldi54bWxQSwECFAAUAAAACACH&#10;TuJASoKM9mMCAADEBAAADgAAAAAAAAABACAAAAAhAQAAZHJzL2Uyb0RvYy54bWxQSwUGAAAAAAYA&#10;BgBZAQAA9gU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搅拌</w:t>
                              </w:r>
                            </w:p>
                          </w:txbxContent>
                        </v:textbox>
                      </v:shape>
                      <v:shape id="文本框 52" o:spid="_x0000_s1026" o:spt="202" type="#_x0000_t202" style="position:absolute;left:2073910;top:4890770;height:261620;width:943610;" fillcolor="#FFFFFF [3201]" filled="t" stroked="t" coordsize="21600,21600" o:gfxdata="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g/Wsr0gAAAAUBAAAPAAAAAAAAAAEAIAAAACIAAABkcnMvZG93bnJldi54bWxQSwECFAAUAAAA&#10;CACHTuJAouysVmYCAADEBAAADgAAAAAAAAABACAAAAAhAQAAZHJzL2Uyb0RvYy54bWxQSwUGAAAA&#10;AAYABgBZAQAA+QU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产品分装</w:t>
                              </w:r>
                            </w:p>
                          </w:txbxContent>
                        </v:textbox>
                      </v:shape>
                      <v:shape id="文本框 53" o:spid="_x0000_s1026" o:spt="202" type="#_x0000_t202" style="position:absolute;left:2063115;top:5358765;height:261620;width:943610;" filled="f" stroked="f" coordsize="21600,21600" o:gfxdata="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Prgj3WAAAABQEAAA8AAAAAAAAA&#10;AQAgAAAAIgAAAGRycy9kb3ducmV2LnhtbFBLAQIUABQAAAAIAIdO4kBVE36xTAIAAHMEAAAOAAAA&#10;AAAAAAEAIAAAACUBAABkcnMvZTJvRG9jLnhtbFBLBQYAAAAABgAGAFkBAADjBQ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成品入库</w:t>
                              </w:r>
                            </w:p>
                          </w:txbxContent>
                        </v:textbox>
                      </v:shape>
                      <v:shape id="文本框 54" o:spid="_x0000_s1026" o:spt="202" type="#_x0000_t202" style="position:absolute;left:3243580;top:878205;height:292735;width:833120;" filled="f" stroked="f" coordsize="21600,21600" o:gfxdata="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8+uCPdYAAAAFAQAADwAAAAAAAAABACAA&#10;AAAiAAAAZHJzL2Rvd25yZXYueG1sUEsBAhQAFAAAAAgAh07iQM2epMlIAgAAcgQAAA4AAAAAAAAA&#10;AQAgAAAAJQEAAGRycy9lMm9Eb2MueG1sUEsFBgAAAAAGAAYAWQEAAN8FA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eastAsia="宋体"/>
                                  <w:sz w:val="21"/>
                                  <w:szCs w:val="21"/>
                                  <w:lang w:val="en-US" w:eastAsia="zh-CN"/>
                                </w:rPr>
                              </w:pPr>
                              <w:r>
                                <w:rPr>
                                  <w:rFonts w:hint="eastAsia"/>
                                  <w:sz w:val="21"/>
                                  <w:szCs w:val="21"/>
                                  <w:lang w:val="en-US" w:eastAsia="zh-CN"/>
                                </w:rPr>
                                <w:t>G1颗粒物</w:t>
                              </w:r>
                            </w:p>
                          </w:txbxContent>
                        </v:textbox>
                      </v:shape>
                      <v:shape id="直接箭头连接符 55" o:spid="_x0000_s1026" o:spt="32" type="#_x0000_t32" style="position:absolute;left:3028950;top:1560830;flip:y;height:173990;width:225425;" filled="f" stroked="t" coordsize="21600,21600" o:gfxdata="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IzlC13VAAAA&#10;BQEAAA8AAAAAAAAAAQAgAAAAIgAAAGRycy9kb3ducmV2LnhtbFBLAQIUABQAAAAIAIdO4kDjMUVy&#10;IAIAAP0DAAAOAAAAAAAAAAEAIAAAACQBAABkcnMvZTJvRG9jLnhtbFBLBQYAAAAABgAGAFkBAAC2&#10;BQAAAAA=&#10;">
                        <v:fill on="f" focussize="0,0"/>
                        <v:stroke weight="1pt" color="#000000 [3213]" miterlimit="8" joinstyle="miter" dashstyle="dash" endarrow="block"/>
                        <v:imagedata o:title=""/>
                        <o:lock v:ext="edit" aspectratio="f"/>
                      </v:shape>
                      <v:shape id="文本框 56" o:spid="_x0000_s1026" o:spt="202" type="#_x0000_t202" style="position:absolute;left:3275330;top:1426210;height:292735;width:1562735;" filled="f" stroked="f" coordsize="21600,21600" o:gfxdata="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Prgj3WAAAABQEAAA8AAAAAAAAAAQAgAAAA&#10;IgAAAGRycy9kb3ducmV2LnhtbFBLAQIUABQAAAAIAIdO4kC1PcDBRgIAAHQEAAAOAAAAAAAAAAEA&#10;IAAAACUBAABkcnMvZTJvRG9jLnhtbFBLBQYAAAAABgAGAFkBAADdBQ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eastAsia="宋体"/>
                                  <w:sz w:val="21"/>
                                  <w:szCs w:val="21"/>
                                  <w:lang w:val="en-US" w:eastAsia="zh-CN"/>
                                </w:rPr>
                              </w:pPr>
                              <w:r>
                                <w:rPr>
                                  <w:rFonts w:hint="eastAsia"/>
                                  <w:sz w:val="21"/>
                                  <w:szCs w:val="21"/>
                                  <w:lang w:val="en-US" w:eastAsia="zh-CN"/>
                                </w:rPr>
                                <w:t>G2颗粒物、氮氧化物</w:t>
                              </w:r>
                            </w:p>
                          </w:txbxContent>
                        </v:textbox>
                      </v:shape>
                      <v:shape id="直接箭头连接符 57" o:spid="_x0000_s1026" o:spt="32" type="#_x0000_t32" style="position:absolute;left:3028950;top:2012950;flip:y;height:173990;width:225425;" filled="f" stroked="t" coordsize="21600,21600" o:gfxdata="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M5Qtd1QAAAAUB&#10;AAAPAAAAAAAAAAEAIAAAACIAAABkcnMvZG93bnJldi54bWxQSwECFAAUAAAACACHTuJApVNkXB4C&#10;AAD9AwAADgAAAAAAAAABACAAAAAkAQAAZHJzL2Uyb0RvYy54bWxQSwUGAAAAAAYABgBZAQAAtAUA&#10;AAAA&#10;">
                        <v:fill on="f" focussize="0,0"/>
                        <v:stroke weight="1pt" color="#000000 [3213]" miterlimit="8" joinstyle="miter" dashstyle="dash" endarrow="block"/>
                        <v:imagedata o:title=""/>
                        <o:lock v:ext="edit" aspectratio="f"/>
                      </v:shape>
                      <v:shape id="文本框 58" o:spid="_x0000_s1026" o:spt="202" type="#_x0000_t202" style="position:absolute;left:3267710;top:1885950;height:292735;width:1094740;" filled="f" stroked="f" coordsize="21600,21600" o:gfxdata="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8+uCPdYAAAAFAQAADwAAAAAAAAABACAAAAAi&#10;AAAAZHJzL2Rvd25yZXYueG1sUEsBAhQAFAAAAAgAh07iQCG2ZkxFAgAAdAQAAA4AAAAAAAAAAQAg&#10;AAAAJQEAAGRycy9lMm9Eb2MueG1sUEsFBgAAAAAGAAYAWQEAANwFA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eastAsia="宋体"/>
                                  <w:sz w:val="21"/>
                                  <w:szCs w:val="21"/>
                                  <w:lang w:val="en-US" w:eastAsia="zh-CN"/>
                                </w:rPr>
                              </w:pPr>
                              <w:r>
                                <w:rPr>
                                  <w:rFonts w:hint="eastAsia"/>
                                  <w:sz w:val="21"/>
                                  <w:szCs w:val="21"/>
                                  <w:lang w:val="en-US" w:eastAsia="zh-CN"/>
                                </w:rPr>
                                <w:t>W1冷却废水</w:t>
                              </w:r>
                            </w:p>
                          </w:txbxContent>
                        </v:textbox>
                      </v:shape>
                      <v:shape id="直接箭头连接符 61" o:spid="_x0000_s1026" o:spt="32" type="#_x0000_t32" style="position:absolute;left:3013075;top:3442335;flip:y;height:173990;width:225425;" filled="f" stroked="t" coordsize="21600,21600" o:gfxdata="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jOULXdUAAAAF&#10;AQAADwAAAAAAAAABACAAAAAiAAAAZHJzL2Rvd25yZXYueG1sUEsBAhQAFAAAAAgAh07iQPpX6mkf&#10;AgAA/QMAAA4AAAAAAAAAAQAgAAAAJAEAAGRycy9lMm9Eb2MueG1sUEsFBgAAAAAGAAYAWQEAALUF&#10;AAAAAA==&#10;">
                        <v:fill on="f" focussize="0,0"/>
                        <v:stroke weight="1pt" color="#000000 [3213]" miterlimit="8" joinstyle="miter" dashstyle="dash" endarrow="block"/>
                        <v:imagedata o:title=""/>
                        <o:lock v:ext="edit" aspectratio="f"/>
                      </v:shape>
                      <v:shape id="文本框 62" o:spid="_x0000_s1026" o:spt="202" type="#_x0000_t202" style="position:absolute;left:3235325;top:3322955;height:292735;width:833120;" filled="f" stroked="f" coordsize="21600,21600" o:gfxdata="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PPrgj3WAAAABQEAAA8AAAAAAAAAAQAg&#10;AAAAIgAAAGRycy9kb3ducmV2LnhtbFBLAQIUABQAAAAIAIdO4kBMqA0vSQIAAHMEAAAOAAAAAAAA&#10;AAEAIAAAACUBAABkcnMvZTJvRG9jLnhtbFBLBQYAAAAABgAGAFkBAADgBQ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eastAsia="宋体"/>
                                  <w:sz w:val="21"/>
                                  <w:szCs w:val="21"/>
                                  <w:lang w:val="en-US" w:eastAsia="zh-CN"/>
                                </w:rPr>
                              </w:pPr>
                              <w:r>
                                <w:rPr>
                                  <w:rFonts w:hint="eastAsia"/>
                                  <w:sz w:val="21"/>
                                  <w:szCs w:val="21"/>
                                  <w:lang w:val="en-US" w:eastAsia="zh-CN"/>
                                </w:rPr>
                                <w:t>水蒸气</w:t>
                              </w:r>
                            </w:p>
                          </w:txbxContent>
                        </v:textbox>
                      </v:shape>
                      <v:shape id="直接箭头连接符 63" o:spid="_x0000_s1026" o:spt="32" type="#_x0000_t32" style="position:absolute;left:1806575;top:2640330;height:6985;width:25527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S9ldb1AAAAAUBAAAPAAAAAAAA&#10;AAEAIAAAACIAAABkcnMvZG93bnJldi54bWxQSwECFAAUAAAACACHTuJA+r5uARYCAADyAwAADgAA&#10;AAAAAAABACAAAAAjAQAAZHJzL2Uyb0RvYy54bWxQSwUGAAAAAAYABgBZAQAAqwUAAAAA&#10;">
                        <v:fill on="f" focussize="0,0"/>
                        <v:stroke weight="1pt" color="#000000 [3213]" miterlimit="8" joinstyle="miter" endarrow="block"/>
                        <v:imagedata o:title=""/>
                        <o:lock v:ext="edit" aspectratio="f"/>
                      </v:shape>
                      <v:shape id="文本框 64" o:spid="_x0000_s1026" o:spt="202" type="#_x0000_t202" style="position:absolute;left:1068705;top:2481580;height:292735;width:833120;" filled="f" stroked="f" coordsize="21600,21600" o:gfxdata="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8+uCPdYAAAAFAQAADwAAAAAAAAABACAA&#10;AAAiAAAAZHJzL2Rvd25yZXYueG1sUEsBAhQAFAAAAAgAh07iQGKhnlBIAgAAcwQAAA4AAAAAAAAA&#10;AQAgAAAAJQEAAGRycy9lMm9Eb2MueG1sUEsFBgAAAAAGAAYAWQEAAN8FA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自来水</w:t>
                              </w:r>
                            </w:p>
                          </w:txbxContent>
                        </v:textbox>
                      </v:shape>
                      <v:shape id="直接箭头连接符 65" o:spid="_x0000_s1026" o:spt="32" type="#_x0000_t32" style="position:absolute;left:1790700;top:4076700;height:6985;width:25527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L2V1vUAAAABQEAAA8AAAAAAAAA&#10;AQAgAAAAIgAAAGRycy9kb3ducmV2LnhtbFBLAQIUABQAAAAIAIdO4kDyVmODFQIAAPIDAAAOAAAA&#10;AAAAAAEAIAAAACMBAABkcnMvZTJvRG9jLnhtbFBLBQYAAAAABgAGAFkBAACqBQAAAAA=&#10;">
                        <v:fill on="f" focussize="0,0"/>
                        <v:stroke weight="1pt" color="#000000 [3213]" miterlimit="8" joinstyle="miter" endarrow="block"/>
                        <v:imagedata o:title=""/>
                        <o:lock v:ext="edit" aspectratio="f"/>
                      </v:shape>
                      <v:shape id="文本框 66" o:spid="_x0000_s1026" o:spt="202" type="#_x0000_t202" style="position:absolute;left:799465;top:3732530;height:721360;width:999490;" filled="f" stroked="f" coordsize="21600,21600" o:gfxdata="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Prgj3WAAAABQEAAA8AAAAAAAAAAQAgAAAA&#10;IgAAAGRycy9kb3ducmV2LnhtbFBLAQIUABQAAAAIAIdO4kC9dhynRgIAAHIEAAAOAAAAAAAAAAEA&#10;IAAAACUBAABkcnMvZTJvRG9jLnhtbFBLBQYAAAAABgAGAFkBAADdBQ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松醇油、乙基纤维素、着色剂</w:t>
                              </w:r>
                            </w:p>
                          </w:txbxContent>
                        </v:textbox>
                      </v:shape>
                      <v:shape id="文本框 53" o:spid="_x0000_s1026" o:spt="202" type="#_x0000_t202" style="position:absolute;left:2069465;top:4399915;height:261620;width:943610;" filled="f" stroked="t" coordsize="21600,21600" o:gfxdata="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S&#10;zDrx1QAAAAUBAAAPAAAAAAAAAAEAIAAAACIAAABkcnMvZG93bnJldi54bWxQSwECFAAUAAAACACH&#10;TuJA59qfbmACAACcBAAADgAAAAAAAAABACAAAAAkAQAAZHJzL2Uyb0RvYy54bWxQSwUGAAAAAAYA&#10;BgBZAQAA9gUAAAAA&#10;">
                        <v:fill on="f" focussize="0,0"/>
                        <v:stroke weight="0.5pt" color="#000000 [3213]" joinstyle="round"/>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球墨机研细</w:t>
                              </w:r>
                            </w:p>
                          </w:txbxContent>
                        </v:textbox>
                      </v:shape>
                      <v:shape id="直接箭头连接符 40" o:spid="_x0000_s1026" o:spt="32" type="#_x0000_t32" style="position:absolute;left:2538730;top:4656455;height:222885;width:0;" filled="f" stroked="t" coordsize="21600,21600" o:gfxdata="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S9ldb1AAAAAUBAAAPAAAAAAAAAAEA&#10;IAAAACIAAABkcnMvZG93bnJldi54bWxQSwECFAAUAAAACACHTuJAqZ6HCRMCAADvAwAADgAAAAAA&#10;AAABACAAAAAjAQAAZHJzL2Uyb0RvYy54bWxQSwUGAAAAAAYABgBZAQAAqAUAAAAA&#10;">
                        <v:fill on="f" focussize="0,0"/>
                        <v:stroke weight="1pt" color="#000000 [3213]" miterlimit="8" joinstyle="miter" endarrow="block"/>
                        <v:imagedata o:title=""/>
                        <o:lock v:ext="edit" aspectratio="f"/>
                      </v:shape>
                      <w10:wrap type="none"/>
                      <w10:anchorlock/>
                    </v:group>
                  </w:pict>
                </mc:Fallback>
              </mc:AlternateContent>
            </w:r>
          </w:p>
          <w:p>
            <w:pPr>
              <w:pStyle w:val="7"/>
              <w:ind w:left="0" w:leftChars="0" w:firstLine="0" w:firstLineChars="0"/>
              <w:jc w:val="center"/>
              <w:rPr>
                <w:rFonts w:hint="eastAsia"/>
                <w:lang w:val="en-US" w:eastAsia="zh-CN"/>
              </w:rPr>
            </w:pPr>
            <w:r>
              <w:rPr>
                <w:rFonts w:hint="eastAsia"/>
                <w:b/>
                <w:bCs/>
                <w:szCs w:val="20"/>
                <w:lang w:val="en-US" w:eastAsia="zh-CN"/>
              </w:rPr>
              <w:t xml:space="preserve">图2-2  </w:t>
            </w:r>
            <w:r>
              <w:rPr>
                <w:rFonts w:hint="eastAsia" w:ascii="Times New Roman" w:hAnsi="宋体" w:eastAsia="宋体" w:cs="Times New Roman"/>
                <w:b/>
                <w:szCs w:val="21"/>
                <w:lang w:val="en-US"/>
              </w:rPr>
              <w:t>色釉</w:t>
            </w:r>
            <w:r>
              <w:rPr>
                <w:rFonts w:hAnsi="宋体" w:eastAsia="宋体"/>
                <w:b/>
                <w:szCs w:val="21"/>
              </w:rPr>
              <w:t>工艺流程及产污节点图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eastAsia="宋体"/>
                <w:sz w:val="24"/>
              </w:rPr>
            </w:pPr>
            <w:r>
              <w:rPr>
                <w:rFonts w:hAnsi="宋体" w:eastAsia="宋体"/>
                <w:sz w:val="24"/>
              </w:rPr>
              <w:t>工艺流程简述：</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1）混料：主要原材料包括二氧化硅、硼砂、氧化锌、冰晶石、碳酸钡、碳酸锂、硝酸钠、二氧化钛、氧化锆、氧化铝等，本项目混料工艺阶段各物料的配比情况为：二氧化硅12%、硼砂25%、氧化锌23%、冰晶石5%、碳酸钡5%、碳酸锂3%、硝酸钠20%、二氧化钛2%、氧化锆2%、氧化铝3%。</w:t>
            </w:r>
            <w:r>
              <w:rPr>
                <w:rFonts w:hint="eastAsia" w:ascii="Times New Roman" w:hAnsi="Times New Roman" w:eastAsia="宋体" w:cs="Times New Roman"/>
                <w:sz w:val="24"/>
                <w:lang w:val="en-US" w:eastAsia="zh-CN"/>
              </w:rPr>
              <w:t>经电子称计量后，按照一定的比例混合搅拌后投料至电坩埚熔化炉内，在密闭的状态下进行混料；</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2）熔化：混料时存在小部分块状的无机盐原料，为了更好地使各种物料混合均匀，同时向电坩埚熔炉内加入少量的水，并通过加温，使部分块状的原材料加快熔化使箱式内的物料混合均匀，本项目使用电加热，熔化工序加热升温的温度控制在1200度左右；</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（3）冷却：本工序利用自来水进行间接冷却。本项目在电坩埚旁设置一个不锈钢制的循环水池，容积为10m</w:t>
            </w:r>
            <w:r>
              <w:rPr>
                <w:rFonts w:hint="eastAsia" w:ascii="Times New Roman" w:hAnsi="Times New Roman" w:eastAsia="宋体" w:cs="Times New Roman"/>
                <w:sz w:val="24"/>
                <w:vertAlign w:val="superscript"/>
                <w:lang w:val="en-US" w:eastAsia="zh-CN"/>
              </w:rPr>
              <w:t>3</w:t>
            </w:r>
            <w:r>
              <w:rPr>
                <w:rFonts w:hint="eastAsia" w:ascii="Times New Roman" w:hAnsi="Times New Roman" w:eastAsia="宋体" w:cs="Times New Roman"/>
                <w:sz w:val="24"/>
                <w:lang w:val="en-US" w:eastAsia="zh-CN"/>
              </w:rPr>
              <w:t>，冷却水循环使用，每月定期外排清净下水；</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（4）研磨：项目使用气体研磨机与旋风分离器，除尘器，引风机组成一整套粉碎系统，压缩空气经过滤干燥后，通过瓦尔喷嘴高速喷射入粉碎腔，在多股高压气流的交汇点处物料被反复碰撞</w:t>
            </w:r>
            <w:r>
              <w:rPr>
                <w:rFonts w:hint="eastAsia" w:cs="Times New Roman"/>
                <w:sz w:val="24"/>
                <w:lang w:val="en-US" w:eastAsia="zh-CN"/>
              </w:rPr>
              <w:t>、</w:t>
            </w:r>
            <w:r>
              <w:rPr>
                <w:rFonts w:hint="eastAsia" w:ascii="Times New Roman" w:hAnsi="Times New Roman" w:eastAsia="宋体" w:cs="Times New Roman"/>
                <w:sz w:val="24"/>
                <w:lang w:val="en-US" w:eastAsia="zh-CN"/>
              </w:rPr>
              <w:t>磨檫</w:t>
            </w:r>
            <w:r>
              <w:rPr>
                <w:rFonts w:hint="eastAsia" w:cs="Times New Roman"/>
                <w:sz w:val="24"/>
                <w:lang w:val="en-US" w:eastAsia="zh-CN"/>
              </w:rPr>
              <w:t>、</w:t>
            </w:r>
            <w:r>
              <w:rPr>
                <w:rFonts w:hint="eastAsia" w:ascii="Times New Roman" w:hAnsi="Times New Roman" w:eastAsia="宋体" w:cs="Times New Roman"/>
                <w:sz w:val="24"/>
                <w:lang w:val="en-US" w:eastAsia="zh-CN"/>
              </w:rPr>
              <w:t>剪切而粉碎。粉碎后的物料在风机抽力作用下随气流运动至分级区，在高速旋转的分级涡轮产生的强大离心力作用下，使粗细物料分离，符合粒度的细颗粒通过分级轮进入旋风分离器和除尘器收集，粗颗粒下降至粉碎区继续粉碎；</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（5）干燥：利用烘箱将所得物料进行干燥，去除水分；</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（6）搅拌：将加工好的粉料和印花油以及着色剂称量后置于搅拌釜中，进行电加热搅拌熔化，此环节的加热温度控制在80度左右；</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（7）</w:t>
            </w:r>
            <w:r>
              <w:rPr>
                <w:rFonts w:hint="eastAsia" w:cs="Times New Roman"/>
                <w:sz w:val="24"/>
                <w:lang w:val="en-US" w:eastAsia="zh-CN"/>
              </w:rPr>
              <w:t>球墨研细：</w:t>
            </w:r>
            <w:r>
              <w:rPr>
                <w:rFonts w:hint="eastAsia" w:ascii="Times New Roman" w:hAnsi="Times New Roman" w:eastAsia="宋体" w:cs="Times New Roman"/>
                <w:sz w:val="24"/>
                <w:lang w:val="en-US" w:eastAsia="zh-CN"/>
              </w:rPr>
              <w:t>将混合好的釉料过密闭的球磨机继续研磨，做到釉料粒径分布均匀；</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（8）包装：用25公斤内膜纸袋包装（热印油），25公斤塑料桶（冷印油）；</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hAnsi="宋体" w:eastAsia="宋体"/>
                <w:color w:val="auto"/>
                <w:sz w:val="24"/>
              </w:rPr>
            </w:pPr>
            <w:r>
              <w:rPr>
                <w:rFonts w:hint="eastAsia" w:ascii="Times New Roman" w:hAnsi="Times New Roman" w:eastAsia="宋体" w:cs="Times New Roman"/>
                <w:b/>
                <w:bCs/>
                <w:sz w:val="24"/>
                <w:lang w:val="en-US" w:eastAsia="zh-CN"/>
              </w:rPr>
              <w:t>注明</w:t>
            </w:r>
            <w:r>
              <w:rPr>
                <w:rFonts w:hint="eastAsia" w:ascii="Times New Roman" w:hAnsi="Times New Roman" w:eastAsia="宋体" w:cs="Times New Roman"/>
                <w:sz w:val="24"/>
                <w:lang w:val="en-US" w:eastAsia="zh-CN"/>
              </w:rPr>
              <w:t>：</w:t>
            </w:r>
            <w:r>
              <w:rPr>
                <w:rFonts w:hint="eastAsia" w:ascii="Times New Roman" w:hAnsi="Times New Roman" w:eastAsia="宋体" w:cs="Times New Roman"/>
                <w:color w:val="auto"/>
                <w:sz w:val="24"/>
                <w:lang w:val="en-US" w:eastAsia="zh-CN"/>
              </w:rPr>
              <w:t>本项目使用的印花油成分是松香醇，乙基纤维素，按照一定的比例调制而成。</w:t>
            </w:r>
          </w:p>
          <w:p>
            <w:pPr>
              <w:spacing w:line="360" w:lineRule="auto"/>
              <w:ind w:firstLine="0" w:firstLineChars="0"/>
              <w:jc w:val="both"/>
              <w:rPr>
                <w:rFonts w:hint="default" w:ascii="Times New Roman" w:hAnsi="Times New Roman" w:eastAsia="宋体" w:cs="Times New Roman"/>
                <w:b/>
                <w:sz w:val="24"/>
                <w:lang w:val="en-US" w:eastAsia="zh-CN"/>
              </w:rPr>
            </w:pPr>
            <w:r>
              <w:rPr>
                <w:rFonts w:hint="default" w:ascii="Times New Roman" w:hAnsi="Times New Roman" w:eastAsia="宋体" w:cs="Times New Roman"/>
                <w:b/>
                <w:sz w:val="24"/>
                <w:lang w:val="en-US" w:eastAsia="zh-CN"/>
              </w:rPr>
              <w:t>2.</w:t>
            </w:r>
            <w:r>
              <w:rPr>
                <w:rFonts w:hint="eastAsia" w:ascii="Times New Roman" w:hAnsi="Times New Roman" w:eastAsia="宋体" w:cs="Times New Roman"/>
                <w:b/>
                <w:sz w:val="24"/>
                <w:lang w:val="en-US" w:eastAsia="zh-CN"/>
              </w:rPr>
              <w:t>8项目变动情况</w:t>
            </w:r>
          </w:p>
          <w:p>
            <w:pPr>
              <w:pStyle w:val="7"/>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本项目建设内容，原辅料使用情况和设备数量变动情况如下：</w:t>
            </w:r>
          </w:p>
          <w:p>
            <w:pPr>
              <w:keepNext w:val="0"/>
              <w:keepLines w:val="0"/>
              <w:pageBreakBefore w:val="0"/>
              <w:widowControl w:val="0"/>
              <w:kinsoku/>
              <w:wordWrap/>
              <w:overflowPunct/>
              <w:topLinePunct w:val="0"/>
              <w:autoSpaceDE/>
              <w:autoSpaceDN/>
              <w:bidi w:val="0"/>
              <w:adjustRightInd w:val="0"/>
              <w:snapToGrid w:val="0"/>
              <w:spacing w:line="240" w:lineRule="auto"/>
              <w:ind w:right="0" w:firstLine="0"/>
              <w:jc w:val="center"/>
              <w:textAlignment w:val="auto"/>
              <w:rPr>
                <w:rFonts w:hint="eastAsia" w:ascii="Times New Roman" w:hAnsi="Times New Roman" w:eastAsia="宋体" w:cs="Times New Roman"/>
                <w:b/>
                <w:sz w:val="24"/>
                <w:szCs w:val="20"/>
                <w:lang w:val="en-US" w:eastAsia="zh-CN"/>
              </w:rPr>
            </w:pPr>
            <w:r>
              <w:rPr>
                <w:rFonts w:hint="eastAsia" w:cs="Times New Roman"/>
                <w:b/>
                <w:sz w:val="24"/>
                <w:szCs w:val="20"/>
                <w:lang w:val="en-US" w:eastAsia="zh-CN"/>
              </w:rPr>
              <w:t xml:space="preserve">表2-5  </w:t>
            </w:r>
            <w:r>
              <w:rPr>
                <w:rFonts w:hint="eastAsia" w:ascii="Times New Roman" w:hAnsi="Times New Roman" w:eastAsia="宋体" w:cs="Times New Roman"/>
                <w:b/>
                <w:sz w:val="24"/>
                <w:szCs w:val="20"/>
                <w:lang w:val="en-US" w:eastAsia="zh-CN"/>
              </w:rPr>
              <w:t>建设项目</w:t>
            </w:r>
            <w:r>
              <w:rPr>
                <w:rFonts w:hint="eastAsia" w:cs="Times New Roman"/>
                <w:b/>
                <w:sz w:val="24"/>
                <w:szCs w:val="20"/>
                <w:lang w:val="en-US" w:eastAsia="zh-CN"/>
              </w:rPr>
              <w:t>变动情况</w:t>
            </w:r>
            <w:r>
              <w:rPr>
                <w:rFonts w:hint="eastAsia" w:ascii="Times New Roman" w:hAnsi="Times New Roman" w:eastAsia="宋体" w:cs="Times New Roman"/>
                <w:b/>
                <w:sz w:val="24"/>
                <w:szCs w:val="20"/>
                <w:lang w:val="en-US" w:eastAsia="zh-CN"/>
              </w:rPr>
              <w:t>一览表</w:t>
            </w:r>
          </w:p>
          <w:tbl>
            <w:tblPr>
              <w:tblStyle w:val="17"/>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1287"/>
              <w:gridCol w:w="2304"/>
              <w:gridCol w:w="2364"/>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2"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eastAsia="宋体" w:cs="Times New Roman"/>
                      <w:b/>
                      <w:bCs/>
                      <w:kern w:val="0"/>
                      <w:sz w:val="21"/>
                      <w:szCs w:val="21"/>
                      <w:vertAlign w:val="baseline"/>
                      <w:lang w:val="en-US" w:eastAsia="zh-CN"/>
                    </w:rPr>
                  </w:pPr>
                  <w:r>
                    <w:rPr>
                      <w:rFonts w:hint="eastAsia" w:ascii="Times New Roman" w:eastAsia="宋体" w:cs="Times New Roman"/>
                      <w:b/>
                      <w:bCs/>
                      <w:kern w:val="0"/>
                      <w:sz w:val="21"/>
                      <w:szCs w:val="21"/>
                      <w:vertAlign w:val="baseline"/>
                      <w:lang w:val="en-US" w:eastAsia="zh-CN"/>
                    </w:rPr>
                    <w:t>类别</w:t>
                  </w:r>
                </w:p>
              </w:tc>
              <w:tc>
                <w:tcPr>
                  <w:tcW w:w="777"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eastAsia="宋体" w:cs="Times New Roman"/>
                      <w:b/>
                      <w:bCs/>
                      <w:kern w:val="0"/>
                      <w:sz w:val="21"/>
                      <w:szCs w:val="21"/>
                      <w:vertAlign w:val="baseline"/>
                      <w:lang w:val="en-US" w:eastAsia="zh-CN"/>
                    </w:rPr>
                  </w:pPr>
                  <w:r>
                    <w:rPr>
                      <w:rFonts w:hint="eastAsia" w:ascii="Times New Roman" w:eastAsia="宋体" w:cs="Times New Roman"/>
                      <w:b/>
                      <w:bCs/>
                      <w:kern w:val="0"/>
                      <w:sz w:val="21"/>
                      <w:szCs w:val="21"/>
                      <w:vertAlign w:val="baseline"/>
                      <w:lang w:val="en-US" w:eastAsia="zh-CN"/>
                    </w:rPr>
                    <w:t>单项类别</w:t>
                  </w:r>
                </w:p>
              </w:tc>
              <w:tc>
                <w:tcPr>
                  <w:tcW w:w="1391"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kern w:val="0"/>
                      <w:sz w:val="21"/>
                      <w:szCs w:val="21"/>
                      <w:vertAlign w:val="baseline"/>
                      <w:lang w:val="en-US" w:eastAsia="zh-CN"/>
                    </w:rPr>
                  </w:pPr>
                  <w:r>
                    <w:rPr>
                      <w:rFonts w:hint="eastAsia" w:ascii="Times New Roman" w:eastAsia="宋体" w:cs="Times New Roman"/>
                      <w:b/>
                      <w:bCs/>
                      <w:kern w:val="0"/>
                      <w:sz w:val="21"/>
                      <w:szCs w:val="21"/>
                      <w:vertAlign w:val="baseline"/>
                      <w:lang w:val="en-US" w:eastAsia="zh-CN"/>
                    </w:rPr>
                    <w:t>环评设计要求</w:t>
                  </w:r>
                </w:p>
              </w:tc>
              <w:tc>
                <w:tcPr>
                  <w:tcW w:w="1427"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kern w:val="0"/>
                      <w:sz w:val="21"/>
                      <w:szCs w:val="21"/>
                      <w:vertAlign w:val="baseline"/>
                      <w:lang w:val="en-US" w:eastAsia="zh-CN"/>
                    </w:rPr>
                  </w:pPr>
                  <w:r>
                    <w:rPr>
                      <w:rFonts w:hint="eastAsia" w:ascii="Times New Roman" w:eastAsia="宋体" w:cs="Times New Roman"/>
                      <w:b/>
                      <w:bCs/>
                      <w:kern w:val="0"/>
                      <w:sz w:val="21"/>
                      <w:szCs w:val="21"/>
                      <w:vertAlign w:val="baseline"/>
                      <w:lang w:val="en-US" w:eastAsia="zh-CN"/>
                    </w:rPr>
                    <w:t>实际建设情况</w:t>
                  </w:r>
                </w:p>
              </w:tc>
              <w:tc>
                <w:tcPr>
                  <w:tcW w:w="930"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eastAsia="宋体" w:cs="Times New Roman"/>
                      <w:b/>
                      <w:bCs/>
                      <w:kern w:val="0"/>
                      <w:sz w:val="21"/>
                      <w:szCs w:val="21"/>
                      <w:vertAlign w:val="baseline"/>
                      <w:lang w:val="en-US" w:eastAsia="zh-CN"/>
                    </w:rPr>
                  </w:pPr>
                  <w:r>
                    <w:rPr>
                      <w:rFonts w:hint="eastAsia" w:ascii="Times New Roman" w:eastAsia="宋体" w:cs="Times New Roman"/>
                      <w:b/>
                      <w:bCs/>
                      <w:kern w:val="0"/>
                      <w:sz w:val="21"/>
                      <w:szCs w:val="21"/>
                      <w:vertAlign w:val="baseline"/>
                      <w:lang w:val="en-US" w:eastAsia="zh-CN"/>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2" w:type="pct"/>
                  <w:vMerge w:val="restar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原辅料</w:t>
                  </w:r>
                </w:p>
              </w:tc>
              <w:tc>
                <w:tcPr>
                  <w:tcW w:w="77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硬脂酸</w:t>
                  </w:r>
                </w:p>
              </w:tc>
              <w:tc>
                <w:tcPr>
                  <w:tcW w:w="1391" w:type="pct"/>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31.4t/a</w:t>
                  </w:r>
                </w:p>
              </w:tc>
              <w:tc>
                <w:tcPr>
                  <w:tcW w:w="1427" w:type="pct"/>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930" w:type="pct"/>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不使用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2" w:type="pct"/>
                  <w:vMerge w:val="continue"/>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cs="Times New Roman"/>
                      <w:sz w:val="21"/>
                      <w:szCs w:val="21"/>
                      <w:lang w:val="en-US" w:eastAsia="zh-CN"/>
                    </w:rPr>
                  </w:pPr>
                </w:p>
              </w:tc>
              <w:tc>
                <w:tcPr>
                  <w:tcW w:w="77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石蜡</w:t>
                  </w:r>
                </w:p>
              </w:tc>
              <w:tc>
                <w:tcPr>
                  <w:tcW w:w="1391" w:type="pct"/>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4.9t/a</w:t>
                  </w:r>
                </w:p>
              </w:tc>
              <w:tc>
                <w:tcPr>
                  <w:tcW w:w="1427" w:type="pct"/>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930" w:type="pct"/>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不使用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2" w:type="pct"/>
                  <w:vMerge w:val="continue"/>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cs="Times New Roman"/>
                      <w:sz w:val="21"/>
                      <w:szCs w:val="21"/>
                      <w:lang w:val="en-US" w:eastAsia="zh-CN"/>
                    </w:rPr>
                  </w:pPr>
                </w:p>
              </w:tc>
              <w:tc>
                <w:tcPr>
                  <w:tcW w:w="777"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氧化铋</w:t>
                  </w:r>
                </w:p>
              </w:tc>
              <w:tc>
                <w:tcPr>
                  <w:tcW w:w="1391" w:type="pct"/>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1427" w:type="pct"/>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30t/a</w:t>
                  </w:r>
                </w:p>
              </w:tc>
              <w:tc>
                <w:tcPr>
                  <w:tcW w:w="930" w:type="pct"/>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新增</w:t>
                  </w:r>
                </w:p>
              </w:tc>
            </w:tr>
          </w:tbl>
          <w:p>
            <w:pPr>
              <w:pStyle w:val="7"/>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本项目对照《污染影响类建设项目重大变动清单（试行）》（环办环评函【</w:t>
            </w:r>
            <w:r>
              <w:rPr>
                <w:rFonts w:hint="default" w:ascii="Times New Roman" w:hAnsi="Times New Roman" w:eastAsia="宋体" w:cs="Times New Roman"/>
                <w:color w:val="000000"/>
                <w:kern w:val="0"/>
                <w:sz w:val="24"/>
                <w:szCs w:val="24"/>
                <w:lang w:val="en-US" w:eastAsia="zh-CN" w:bidi="ar"/>
              </w:rPr>
              <w:t>2020</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688</w:t>
            </w:r>
            <w:r>
              <w:rPr>
                <w:rFonts w:hint="eastAsia" w:ascii="宋体" w:hAnsi="宋体" w:eastAsia="宋体" w:cs="宋体"/>
                <w:color w:val="000000"/>
                <w:kern w:val="0"/>
                <w:sz w:val="24"/>
                <w:szCs w:val="24"/>
                <w:lang w:val="en-US" w:eastAsia="zh-CN" w:bidi="ar"/>
              </w:rPr>
              <w:t>号，</w:t>
            </w:r>
            <w:r>
              <w:rPr>
                <w:rFonts w:hint="default" w:ascii="Times New Roman" w:hAnsi="Times New Roman" w:eastAsia="宋体" w:cs="Times New Roman"/>
                <w:color w:val="000000"/>
                <w:kern w:val="0"/>
                <w:sz w:val="24"/>
                <w:szCs w:val="24"/>
                <w:lang w:val="en-US" w:eastAsia="zh-CN" w:bidi="ar"/>
              </w:rPr>
              <w:t>2020</w:t>
            </w:r>
            <w:r>
              <w:rPr>
                <w:rFonts w:hint="eastAsia" w:ascii="宋体" w:hAnsi="宋体" w:eastAsia="宋体" w:cs="宋体"/>
                <w:color w:val="000000"/>
                <w:kern w:val="0"/>
                <w:sz w:val="24"/>
                <w:szCs w:val="24"/>
                <w:lang w:val="en-US" w:eastAsia="zh-CN" w:bidi="ar"/>
              </w:rPr>
              <w:t>年</w:t>
            </w:r>
            <w:r>
              <w:rPr>
                <w:rFonts w:hint="default" w:ascii="Times New Roman" w:hAnsi="Times New Roman" w:eastAsia="宋体" w:cs="Times New Roman"/>
                <w:color w:val="000000"/>
                <w:kern w:val="0"/>
                <w:sz w:val="24"/>
                <w:szCs w:val="24"/>
                <w:lang w:val="en-US" w:eastAsia="zh-CN" w:bidi="ar"/>
              </w:rPr>
              <w:t>12</w:t>
            </w:r>
            <w:r>
              <w:rPr>
                <w:rFonts w:hint="eastAsia" w:ascii="宋体" w:hAnsi="宋体" w:eastAsia="宋体" w:cs="宋体"/>
                <w:color w:val="000000"/>
                <w:kern w:val="0"/>
                <w:sz w:val="24"/>
                <w:szCs w:val="24"/>
                <w:lang w:val="en-US" w:eastAsia="zh-CN" w:bidi="ar"/>
              </w:rPr>
              <w:t>月</w:t>
            </w:r>
            <w:r>
              <w:rPr>
                <w:rFonts w:hint="default" w:ascii="Times New Roman" w:hAnsi="Times New Roman" w:eastAsia="宋体" w:cs="Times New Roman"/>
                <w:color w:val="000000"/>
                <w:kern w:val="0"/>
                <w:sz w:val="24"/>
                <w:szCs w:val="24"/>
                <w:lang w:val="en-US" w:eastAsia="zh-CN" w:bidi="ar"/>
              </w:rPr>
              <w:t>13</w:t>
            </w:r>
            <w:r>
              <w:rPr>
                <w:rFonts w:hint="eastAsia" w:ascii="宋体" w:hAnsi="宋体" w:eastAsia="宋体" w:cs="宋体"/>
                <w:color w:val="000000"/>
                <w:kern w:val="0"/>
                <w:sz w:val="24"/>
                <w:szCs w:val="24"/>
                <w:lang w:val="en-US" w:eastAsia="zh-CN" w:bidi="ar"/>
              </w:rPr>
              <w:t>日）分析，建设单位本项目建设不属于重大变动，属于一般变动，现将变动情况列出分析，详见下表：</w:t>
            </w:r>
          </w:p>
          <w:p>
            <w:pPr>
              <w:pStyle w:val="8"/>
              <w:rPr>
                <w:rFonts w:hint="eastAsia" w:ascii="宋体" w:hAnsi="宋体" w:eastAsia="宋体" w:cs="宋体"/>
                <w:color w:val="000000"/>
                <w:kern w:val="0"/>
                <w:sz w:val="24"/>
                <w:szCs w:val="24"/>
                <w:lang w:val="en-US" w:eastAsia="zh-CN" w:bidi="ar"/>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right="0" w:firstLine="0"/>
              <w:jc w:val="center"/>
              <w:textAlignment w:val="auto"/>
              <w:rPr>
                <w:rFonts w:hint="eastAsia" w:ascii="Times New Roman" w:hAnsi="Times New Roman" w:eastAsia="宋体" w:cs="Times New Roman"/>
                <w:b/>
                <w:sz w:val="24"/>
                <w:szCs w:val="20"/>
                <w:lang w:val="en-US" w:eastAsia="zh-CN"/>
              </w:rPr>
            </w:pPr>
            <w:r>
              <w:rPr>
                <w:rFonts w:hint="eastAsia" w:ascii="Times New Roman" w:hAnsi="Times New Roman" w:eastAsia="宋体" w:cs="Times New Roman"/>
                <w:b/>
                <w:sz w:val="24"/>
                <w:szCs w:val="20"/>
                <w:lang w:val="en-US" w:eastAsia="zh-CN"/>
              </w:rPr>
              <w:t>表2-</w:t>
            </w:r>
            <w:r>
              <w:rPr>
                <w:rFonts w:hint="eastAsia" w:cs="Times New Roman"/>
                <w:b/>
                <w:sz w:val="24"/>
                <w:szCs w:val="20"/>
                <w:lang w:val="en-US" w:eastAsia="zh-CN"/>
              </w:rPr>
              <w:t>6</w:t>
            </w:r>
            <w:r>
              <w:rPr>
                <w:rFonts w:hint="eastAsia" w:ascii="Times New Roman" w:hAnsi="Times New Roman" w:eastAsia="宋体" w:cs="Times New Roman"/>
                <w:b/>
                <w:sz w:val="24"/>
                <w:szCs w:val="20"/>
                <w:lang w:val="en-US" w:eastAsia="zh-CN"/>
              </w:rPr>
              <w:t xml:space="preserve"> </w:t>
            </w:r>
            <w:r>
              <w:rPr>
                <w:rFonts w:hint="default" w:ascii="Times New Roman" w:hAnsi="Times New Roman" w:eastAsia="宋体" w:cs="Times New Roman"/>
                <w:b/>
                <w:sz w:val="24"/>
                <w:szCs w:val="20"/>
                <w:lang w:val="en-US" w:eastAsia="zh-CN"/>
              </w:rPr>
              <w:t xml:space="preserve"> </w:t>
            </w:r>
            <w:r>
              <w:rPr>
                <w:rFonts w:hint="eastAsia" w:ascii="Times New Roman" w:hAnsi="Times New Roman" w:eastAsia="宋体" w:cs="Times New Roman"/>
                <w:b/>
                <w:sz w:val="24"/>
                <w:szCs w:val="20"/>
                <w:lang w:val="en-US" w:eastAsia="zh-CN"/>
              </w:rPr>
              <w:t>建设项目非重大变动环境影响分析表</w:t>
            </w:r>
          </w:p>
          <w:tbl>
            <w:tblPr>
              <w:tblStyle w:val="17"/>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2458"/>
              <w:gridCol w:w="1854"/>
              <w:gridCol w:w="2054"/>
              <w:gridCol w:w="1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kern w:val="0"/>
                      <w:sz w:val="21"/>
                      <w:szCs w:val="21"/>
                      <w:vertAlign w:val="baseline"/>
                      <w:lang w:val="en-US" w:eastAsia="zh-CN"/>
                    </w:rPr>
                  </w:pPr>
                  <w:r>
                    <w:rPr>
                      <w:rFonts w:hint="default" w:ascii="Times New Roman" w:hAnsi="Times New Roman" w:eastAsia="宋体" w:cs="Times New Roman"/>
                      <w:b/>
                      <w:bCs/>
                      <w:kern w:val="0"/>
                      <w:sz w:val="21"/>
                      <w:szCs w:val="21"/>
                      <w:vertAlign w:val="baseline"/>
                      <w:lang w:val="en-US" w:eastAsia="zh-CN"/>
                    </w:rPr>
                    <w:t>变动类别</w:t>
                  </w:r>
                </w:p>
              </w:tc>
              <w:tc>
                <w:tcPr>
                  <w:tcW w:w="1484"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kern w:val="0"/>
                      <w:sz w:val="21"/>
                      <w:szCs w:val="21"/>
                      <w:vertAlign w:val="baseline"/>
                      <w:lang w:val="en-US" w:eastAsia="zh-CN"/>
                    </w:rPr>
                  </w:pPr>
                  <w:r>
                    <w:rPr>
                      <w:rFonts w:hint="default" w:ascii="Times New Roman" w:hAnsi="Times New Roman" w:eastAsia="宋体" w:cs="Times New Roman"/>
                      <w:b/>
                      <w:bCs/>
                      <w:kern w:val="0"/>
                      <w:sz w:val="21"/>
                      <w:szCs w:val="21"/>
                      <w:vertAlign w:val="baseline"/>
                      <w:lang w:val="en-US" w:eastAsia="zh-CN"/>
                    </w:rPr>
                    <w:t>重大变动认定条件</w:t>
                  </w:r>
                </w:p>
              </w:tc>
              <w:tc>
                <w:tcPr>
                  <w:tcW w:w="1119"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kern w:val="0"/>
                      <w:sz w:val="21"/>
                      <w:szCs w:val="21"/>
                      <w:vertAlign w:val="baseline"/>
                      <w:lang w:val="en-US" w:eastAsia="zh-CN"/>
                    </w:rPr>
                  </w:pPr>
                  <w:r>
                    <w:rPr>
                      <w:rFonts w:hint="default" w:ascii="Times New Roman" w:hAnsi="Times New Roman" w:eastAsia="宋体" w:cs="Times New Roman"/>
                      <w:b/>
                      <w:bCs/>
                      <w:kern w:val="0"/>
                      <w:sz w:val="21"/>
                      <w:szCs w:val="21"/>
                      <w:vertAlign w:val="baseline"/>
                      <w:lang w:val="en-US" w:eastAsia="zh-CN"/>
                    </w:rPr>
                    <w:t>环评设计内容</w:t>
                  </w:r>
                </w:p>
              </w:tc>
              <w:tc>
                <w:tcPr>
                  <w:tcW w:w="1240"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kern w:val="0"/>
                      <w:sz w:val="21"/>
                      <w:szCs w:val="21"/>
                      <w:vertAlign w:val="baseline"/>
                      <w:lang w:val="en-US" w:eastAsia="zh-CN"/>
                    </w:rPr>
                  </w:pPr>
                  <w:r>
                    <w:rPr>
                      <w:rFonts w:hint="default" w:ascii="Times New Roman" w:hAnsi="Times New Roman" w:eastAsia="宋体" w:cs="Times New Roman"/>
                      <w:b/>
                      <w:bCs/>
                      <w:kern w:val="0"/>
                      <w:sz w:val="21"/>
                      <w:szCs w:val="21"/>
                      <w:vertAlign w:val="baseline"/>
                      <w:lang w:val="en-US" w:eastAsia="zh-CN"/>
                    </w:rPr>
                    <w:t>实际建设内容</w:t>
                  </w:r>
                </w:p>
              </w:tc>
              <w:tc>
                <w:tcPr>
                  <w:tcW w:w="721"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kern w:val="0"/>
                      <w:sz w:val="21"/>
                      <w:szCs w:val="21"/>
                      <w:vertAlign w:val="baseline"/>
                      <w:lang w:val="en-US" w:eastAsia="zh-CN"/>
                    </w:rPr>
                  </w:pPr>
                  <w:r>
                    <w:rPr>
                      <w:rFonts w:hint="eastAsia" w:ascii="Times New Roman" w:eastAsia="宋体" w:cs="Times New Roman"/>
                      <w:b/>
                      <w:bCs/>
                      <w:kern w:val="0"/>
                      <w:sz w:val="21"/>
                      <w:szCs w:val="21"/>
                      <w:vertAlign w:val="baseline"/>
                      <w:lang w:val="en-US" w:eastAsia="zh-CN"/>
                    </w:rPr>
                    <w:t>有无重大变动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433"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default" w:ascii="Times New Roman" w:hAnsi="Times New Roman" w:eastAsia="宋体" w:cs="Times New Roman"/>
                      <w:kern w:val="0"/>
                      <w:sz w:val="21"/>
                      <w:szCs w:val="21"/>
                      <w:vertAlign w:val="baseline"/>
                      <w:lang w:val="en-US" w:eastAsia="zh-CN"/>
                    </w:rPr>
                    <w:t>性质</w:t>
                  </w: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建设项目开发、使用功能发生变化的</w:t>
                  </w:r>
                </w:p>
              </w:tc>
              <w:tc>
                <w:tcPr>
                  <w:tcW w:w="1119"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color w:val="000000"/>
                      <w:kern w:val="0"/>
                      <w:sz w:val="21"/>
                      <w:szCs w:val="21"/>
                      <w:lang w:val="en-US" w:eastAsia="zh-CN" w:bidi="ar"/>
                    </w:rPr>
                    <w:t>新建；色釉</w:t>
                  </w:r>
                </w:p>
              </w:tc>
              <w:tc>
                <w:tcPr>
                  <w:tcW w:w="1240"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lang w:val="en-US" w:eastAsia="zh-CN" w:bidi="ar"/>
                    </w:rPr>
                    <w:t>新建；色釉</w:t>
                  </w:r>
                </w:p>
              </w:tc>
              <w:tc>
                <w:tcPr>
                  <w:tcW w:w="721"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eastAsia="宋体" w:cs="Times New Roman"/>
                      <w:color w:val="000000"/>
                      <w:kern w:val="0"/>
                      <w:sz w:val="21"/>
                      <w:szCs w:val="21"/>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433" w:type="pct"/>
                  <w:vMerge w:val="restar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default" w:ascii="Times New Roman" w:hAnsi="Times New Roman" w:eastAsia="宋体" w:cs="Times New Roman"/>
                      <w:kern w:val="0"/>
                      <w:sz w:val="21"/>
                      <w:szCs w:val="21"/>
                      <w:vertAlign w:val="baseline"/>
                      <w:lang w:val="en-US" w:eastAsia="zh-CN"/>
                    </w:rPr>
                    <w:t>规模</w:t>
                  </w: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2.</w:t>
                  </w:r>
                  <w:r>
                    <w:rPr>
                      <w:rFonts w:hint="eastAsia" w:ascii="宋体" w:hAnsi="宋体" w:eastAsia="宋体" w:cs="宋体"/>
                      <w:color w:val="000000"/>
                      <w:kern w:val="0"/>
                      <w:sz w:val="21"/>
                      <w:szCs w:val="21"/>
                      <w:lang w:val="en-US" w:eastAsia="zh-CN" w:bidi="ar"/>
                    </w:rPr>
                    <w:t>生产、处置或储存能力增大</w:t>
                  </w:r>
                  <w:r>
                    <w:rPr>
                      <w:rFonts w:hint="default" w:ascii="Times New Roman" w:hAnsi="Times New Roman" w:eastAsia="宋体" w:cs="Times New Roman"/>
                      <w:color w:val="000000"/>
                      <w:kern w:val="0"/>
                      <w:sz w:val="21"/>
                      <w:szCs w:val="21"/>
                      <w:lang w:val="en-US" w:eastAsia="zh-CN" w:bidi="ar"/>
                    </w:rPr>
                    <w:t>30%</w:t>
                  </w:r>
                  <w:r>
                    <w:rPr>
                      <w:rFonts w:hint="eastAsia" w:ascii="宋体" w:hAnsi="宋体" w:eastAsia="宋体" w:cs="宋体"/>
                      <w:color w:val="000000"/>
                      <w:kern w:val="0"/>
                      <w:sz w:val="21"/>
                      <w:szCs w:val="21"/>
                      <w:lang w:val="en-US" w:eastAsia="zh-CN" w:bidi="ar"/>
                    </w:rPr>
                    <w:t>及以上的。</w:t>
                  </w:r>
                </w:p>
              </w:tc>
              <w:tc>
                <w:tcPr>
                  <w:tcW w:w="1119"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cs="Times New Roman"/>
                      <w:color w:val="auto"/>
                      <w:kern w:val="2"/>
                      <w:sz w:val="21"/>
                      <w:szCs w:val="21"/>
                      <w:lang w:val="en-US" w:eastAsia="zh-CN" w:bidi="ar-SA"/>
                    </w:rPr>
                    <w:t>420</w:t>
                  </w:r>
                  <w:r>
                    <w:rPr>
                      <w:rFonts w:hint="default" w:ascii="Times New Roman" w:hAnsi="Times New Roman" w:cs="Times New Roman"/>
                      <w:color w:val="auto"/>
                      <w:kern w:val="2"/>
                      <w:sz w:val="21"/>
                      <w:szCs w:val="21"/>
                      <w:lang w:val="en-US" w:eastAsia="zh-CN" w:bidi="ar-SA"/>
                    </w:rPr>
                    <w:t>t/a</w:t>
                  </w:r>
                </w:p>
              </w:tc>
              <w:tc>
                <w:tcPr>
                  <w:tcW w:w="1240"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cs="Times New Roman"/>
                      <w:color w:val="auto"/>
                      <w:kern w:val="2"/>
                      <w:sz w:val="21"/>
                      <w:szCs w:val="21"/>
                      <w:lang w:val="en-US" w:eastAsia="zh-CN" w:bidi="ar-SA"/>
                    </w:rPr>
                    <w:t>10</w:t>
                  </w:r>
                  <w:r>
                    <w:rPr>
                      <w:rFonts w:hint="eastAsia" w:ascii="Times New Roman" w:cs="Times New Roman"/>
                      <w:color w:val="auto"/>
                      <w:kern w:val="2"/>
                      <w:sz w:val="21"/>
                      <w:szCs w:val="21"/>
                      <w:lang w:val="en-US" w:eastAsia="zh-CN" w:bidi="ar-SA"/>
                    </w:rPr>
                    <w:t>5</w:t>
                  </w:r>
                  <w:r>
                    <w:rPr>
                      <w:rFonts w:hint="default" w:ascii="Times New Roman" w:hAnsi="Times New Roman" w:cs="Times New Roman"/>
                      <w:color w:val="auto"/>
                      <w:kern w:val="2"/>
                      <w:sz w:val="21"/>
                      <w:szCs w:val="21"/>
                      <w:lang w:val="en-US" w:eastAsia="zh-CN" w:bidi="ar-SA"/>
                    </w:rPr>
                    <w:t>t/a</w:t>
                  </w:r>
                </w:p>
              </w:tc>
              <w:tc>
                <w:tcPr>
                  <w:tcW w:w="721"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eastAsia="宋体" w:cs="Times New Roman"/>
                      <w:color w:val="000000"/>
                      <w:kern w:val="0"/>
                      <w:sz w:val="21"/>
                      <w:szCs w:val="21"/>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433" w:type="pct"/>
                  <w:vMerge w:val="continue"/>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3.</w:t>
                  </w:r>
                  <w:r>
                    <w:rPr>
                      <w:rFonts w:hint="eastAsia" w:ascii="宋体" w:hAnsi="宋体" w:eastAsia="宋体" w:cs="宋体"/>
                      <w:color w:val="000000"/>
                      <w:kern w:val="0"/>
                      <w:sz w:val="21"/>
                      <w:szCs w:val="21"/>
                      <w:lang w:val="en-US" w:eastAsia="zh-CN" w:bidi="ar"/>
                    </w:rPr>
                    <w:t>生产、处置或储存能力增大，导致废水第一类污染物排放量增加的。</w:t>
                  </w:r>
                </w:p>
              </w:tc>
              <w:tc>
                <w:tcPr>
                  <w:tcW w:w="1119"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不产生废水第一类污染物</w:t>
                  </w:r>
                </w:p>
              </w:tc>
              <w:tc>
                <w:tcPr>
                  <w:tcW w:w="1240"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不产生</w:t>
                  </w:r>
                  <w:r>
                    <w:rPr>
                      <w:rFonts w:hint="eastAsia" w:ascii="Times New Roman" w:hAnsi="Times New Roman" w:eastAsia="宋体" w:cs="Times New Roman"/>
                      <w:kern w:val="0"/>
                      <w:sz w:val="21"/>
                      <w:szCs w:val="21"/>
                      <w:vertAlign w:val="baseline"/>
                      <w:lang w:val="en-US" w:eastAsia="zh-CN"/>
                    </w:rPr>
                    <w:t>废水第一类污染物</w:t>
                  </w:r>
                </w:p>
              </w:tc>
              <w:tc>
                <w:tcPr>
                  <w:tcW w:w="721"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color w:val="000000"/>
                      <w:kern w:val="0"/>
                      <w:sz w:val="21"/>
                      <w:szCs w:val="21"/>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6" w:hRule="atLeast"/>
                <w:jc w:val="center"/>
              </w:trPr>
              <w:tc>
                <w:tcPr>
                  <w:tcW w:w="433" w:type="pct"/>
                  <w:vMerge w:val="continue"/>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4.</w:t>
                  </w:r>
                  <w:r>
                    <w:rPr>
                      <w:rFonts w:hint="eastAsia" w:ascii="宋体" w:hAnsi="宋体" w:eastAsia="宋体" w:cs="宋体"/>
                      <w:color w:val="000000"/>
                      <w:kern w:val="0"/>
                      <w:sz w:val="21"/>
                      <w:szCs w:val="21"/>
                      <w:lang w:val="en-US" w:eastAsia="zh-CN" w:bidi="ar"/>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w:t>
                  </w:r>
                  <w:r>
                    <w:rPr>
                      <w:rFonts w:hint="default" w:ascii="Times New Roman" w:hAnsi="Times New Roman" w:eastAsia="宋体" w:cs="Times New Roman"/>
                      <w:color w:val="000000"/>
                      <w:kern w:val="0"/>
                      <w:sz w:val="21"/>
                      <w:szCs w:val="21"/>
                      <w:lang w:val="en-US" w:eastAsia="zh-CN" w:bidi="ar"/>
                    </w:rPr>
                    <w:t>10%</w:t>
                  </w:r>
                  <w:r>
                    <w:rPr>
                      <w:rFonts w:hint="eastAsia" w:ascii="宋体" w:hAnsi="宋体" w:eastAsia="宋体" w:cs="宋体"/>
                      <w:color w:val="000000"/>
                      <w:kern w:val="0"/>
                      <w:sz w:val="21"/>
                      <w:szCs w:val="21"/>
                      <w:lang w:val="en-US" w:eastAsia="zh-CN" w:bidi="ar"/>
                    </w:rPr>
                    <w:t>及以上的。</w:t>
                  </w:r>
                </w:p>
              </w:tc>
              <w:tc>
                <w:tcPr>
                  <w:tcW w:w="1119"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项目生产、处置、存储能力</w:t>
                  </w:r>
                  <w:r>
                    <w:rPr>
                      <w:rFonts w:hint="eastAsia" w:ascii="Times New Roman" w:eastAsia="宋体" w:cs="Times New Roman"/>
                      <w:kern w:val="0"/>
                      <w:sz w:val="21"/>
                      <w:szCs w:val="21"/>
                      <w:vertAlign w:val="baseline"/>
                      <w:lang w:val="en-US" w:eastAsia="zh-CN"/>
                    </w:rPr>
                    <w:t>具体见表2-1、表2-2、表2-3</w:t>
                  </w:r>
                </w:p>
              </w:tc>
              <w:tc>
                <w:tcPr>
                  <w:tcW w:w="1240"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项目生产、处置、存储能力均与环评一致；污染物排放符合环评及批复设计要求</w:t>
                  </w:r>
                </w:p>
              </w:tc>
              <w:tc>
                <w:tcPr>
                  <w:tcW w:w="721"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Times New Roman"/>
                      <w:kern w:val="0"/>
                      <w:sz w:val="21"/>
                      <w:szCs w:val="21"/>
                      <w:vertAlign w:val="baseline"/>
                      <w:lang w:val="en-US" w:eastAsia="zh-CN"/>
                    </w:rPr>
                  </w:pPr>
                  <w:r>
                    <w:rPr>
                      <w:rFonts w:hint="eastAsia" w:ascii="Times New Roman" w:eastAsia="宋体" w:cs="Times New Roman"/>
                      <w:color w:val="000000"/>
                      <w:kern w:val="0"/>
                      <w:sz w:val="21"/>
                      <w:szCs w:val="21"/>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jc w:val="center"/>
              </w:trPr>
              <w:tc>
                <w:tcPr>
                  <w:tcW w:w="433"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default" w:ascii="Times New Roman" w:hAnsi="Times New Roman" w:eastAsia="宋体" w:cs="Times New Roman"/>
                      <w:kern w:val="0"/>
                      <w:sz w:val="21"/>
                      <w:szCs w:val="21"/>
                      <w:vertAlign w:val="baseline"/>
                      <w:lang w:val="en-US" w:eastAsia="zh-CN"/>
                    </w:rPr>
                    <w:t>地点</w:t>
                  </w: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5.</w:t>
                  </w:r>
                  <w:r>
                    <w:rPr>
                      <w:rFonts w:hint="eastAsia" w:ascii="宋体" w:hAnsi="宋体" w:eastAsia="宋体" w:cs="宋体"/>
                      <w:color w:val="000000"/>
                      <w:kern w:val="0"/>
                      <w:sz w:val="21"/>
                      <w:szCs w:val="21"/>
                      <w:lang w:val="en-US" w:eastAsia="zh-CN" w:bidi="ar"/>
                    </w:rPr>
                    <w:t>重新选址；在原厂址附近调整（包括总平面布置变化）导致环境防护距离范围变化且新增敏感点的。</w:t>
                  </w:r>
                </w:p>
              </w:tc>
              <w:tc>
                <w:tcPr>
                  <w:tcW w:w="1119"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snapToGrid w:val="0"/>
                      <w:color w:val="000000"/>
                      <w:kern w:val="0"/>
                      <w:sz w:val="21"/>
                      <w:szCs w:val="21"/>
                      <w:vertAlign w:val="baseline"/>
                      <w:lang w:val="en-US" w:eastAsia="zh-CN" w:bidi="ar-SA"/>
                    </w:rPr>
                    <w:t>义安区金桥经济开发区安徽金源塑管有限公司12栋厂房的第一层</w:t>
                  </w:r>
                </w:p>
              </w:tc>
              <w:tc>
                <w:tcPr>
                  <w:tcW w:w="1240"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snapToGrid w:val="0"/>
                      <w:color w:val="000000"/>
                      <w:kern w:val="0"/>
                      <w:sz w:val="21"/>
                      <w:szCs w:val="21"/>
                      <w:vertAlign w:val="baseline"/>
                      <w:lang w:val="en-US" w:eastAsia="zh-CN" w:bidi="ar-SA"/>
                    </w:rPr>
                    <w:t>义安区金桥经济开发区安徽金源塑管有限公司12栋厂房的第一层</w:t>
                  </w:r>
                </w:p>
              </w:tc>
              <w:tc>
                <w:tcPr>
                  <w:tcW w:w="721" w:type="pct"/>
                  <w:vAlign w:val="center"/>
                </w:tcPr>
                <w:p>
                  <w:pPr>
                    <w:pStyle w:val="19"/>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eastAsia="宋体" w:cs="Times New Roman"/>
                      <w:color w:val="000000"/>
                      <w:kern w:val="0"/>
                      <w:sz w:val="21"/>
                      <w:szCs w:val="21"/>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9" w:hRule="atLeast"/>
                <w:jc w:val="center"/>
              </w:trPr>
              <w:tc>
                <w:tcPr>
                  <w:tcW w:w="433" w:type="pct"/>
                  <w:vMerge w:val="restar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default" w:ascii="Times New Roman" w:hAnsi="Times New Roman" w:eastAsia="宋体" w:cs="Times New Roman"/>
                      <w:kern w:val="0"/>
                      <w:sz w:val="21"/>
                      <w:szCs w:val="21"/>
                      <w:vertAlign w:val="baseline"/>
                      <w:lang w:val="en-US" w:eastAsia="zh-CN"/>
                    </w:rPr>
                    <w:t>生产工艺</w:t>
                  </w: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6.</w:t>
                  </w:r>
                  <w:r>
                    <w:rPr>
                      <w:rFonts w:hint="eastAsia" w:ascii="宋体" w:hAnsi="宋体" w:eastAsia="宋体" w:cs="宋体"/>
                      <w:color w:val="000000"/>
                      <w:kern w:val="0"/>
                      <w:sz w:val="21"/>
                      <w:szCs w:val="21"/>
                      <w:lang w:val="en-US" w:eastAsia="zh-CN" w:bidi="ar"/>
                    </w:rPr>
                    <w:t>新增产品品种或生产工艺（含主要生产装置、设备及配套设施）、主要原辅材料、燃料变化，导致以下情形之一：（</w:t>
                  </w:r>
                  <w:r>
                    <w:rPr>
                      <w:rFonts w:hint="default" w:ascii="Times New Roman" w:hAnsi="Times New Roman" w:eastAsia="宋体" w:cs="Times New Roman"/>
                      <w:color w:val="000000"/>
                      <w:kern w:val="0"/>
                      <w:sz w:val="21"/>
                      <w:szCs w:val="21"/>
                      <w:lang w:val="en-US" w:eastAsia="zh-CN" w:bidi="ar"/>
                    </w:rPr>
                    <w:t>1</w:t>
                  </w:r>
                  <w:r>
                    <w:rPr>
                      <w:rFonts w:hint="eastAsia" w:ascii="宋体" w:hAnsi="宋体" w:eastAsia="宋体" w:cs="宋体"/>
                      <w:color w:val="000000"/>
                      <w:kern w:val="0"/>
                      <w:sz w:val="21"/>
                      <w:szCs w:val="21"/>
                      <w:lang w:val="en-US" w:eastAsia="zh-CN" w:bidi="ar"/>
                    </w:rPr>
                    <w:t>）新增排放污染物种类的（毒性、挥发性降低的除外）；（</w:t>
                  </w:r>
                  <w:r>
                    <w:rPr>
                      <w:rFonts w:hint="default" w:ascii="Times New Roman" w:hAnsi="Times New Roman" w:eastAsia="宋体" w:cs="Times New Roman"/>
                      <w:color w:val="000000"/>
                      <w:kern w:val="0"/>
                      <w:sz w:val="21"/>
                      <w:szCs w:val="21"/>
                      <w:lang w:val="en-US" w:eastAsia="zh-CN" w:bidi="ar"/>
                    </w:rPr>
                    <w:t>2</w:t>
                  </w:r>
                  <w:r>
                    <w:rPr>
                      <w:rFonts w:hint="eastAsia" w:ascii="宋体" w:hAnsi="宋体" w:eastAsia="宋体" w:cs="宋体"/>
                      <w:color w:val="000000"/>
                      <w:kern w:val="0"/>
                      <w:sz w:val="21"/>
                      <w:szCs w:val="21"/>
                      <w:lang w:val="en-US" w:eastAsia="zh-CN" w:bidi="ar"/>
                    </w:rPr>
                    <w:t>）位于环境质量不达标区的建设项目相应污染物排放量增加的；（</w:t>
                  </w:r>
                  <w:r>
                    <w:rPr>
                      <w:rFonts w:hint="default" w:ascii="Times New Roman" w:hAnsi="Times New Roman" w:eastAsia="宋体" w:cs="Times New Roman"/>
                      <w:color w:val="000000"/>
                      <w:kern w:val="0"/>
                      <w:sz w:val="21"/>
                      <w:szCs w:val="21"/>
                      <w:lang w:val="en-US" w:eastAsia="zh-CN" w:bidi="ar"/>
                    </w:rPr>
                    <w:t>3</w:t>
                  </w:r>
                  <w:r>
                    <w:rPr>
                      <w:rFonts w:hint="eastAsia" w:ascii="宋体" w:hAnsi="宋体" w:eastAsia="宋体" w:cs="宋体"/>
                      <w:color w:val="000000"/>
                      <w:kern w:val="0"/>
                      <w:sz w:val="21"/>
                      <w:szCs w:val="21"/>
                      <w:lang w:val="en-US" w:eastAsia="zh-CN" w:bidi="ar"/>
                    </w:rPr>
                    <w:t>）废水第一类污染物排放量增加的；（</w:t>
                  </w:r>
                  <w:r>
                    <w:rPr>
                      <w:rFonts w:hint="default" w:ascii="Times New Roman" w:hAnsi="Times New Roman" w:eastAsia="宋体" w:cs="Times New Roman"/>
                      <w:color w:val="000000"/>
                      <w:kern w:val="0"/>
                      <w:sz w:val="21"/>
                      <w:szCs w:val="21"/>
                      <w:lang w:val="en-US" w:eastAsia="zh-CN" w:bidi="ar"/>
                    </w:rPr>
                    <w:t>4</w:t>
                  </w:r>
                  <w:r>
                    <w:rPr>
                      <w:rFonts w:hint="eastAsia" w:ascii="宋体" w:hAnsi="宋体" w:eastAsia="宋体" w:cs="宋体"/>
                      <w:color w:val="000000"/>
                      <w:kern w:val="0"/>
                      <w:sz w:val="21"/>
                      <w:szCs w:val="21"/>
                      <w:lang w:val="en-US" w:eastAsia="zh-CN" w:bidi="ar"/>
                    </w:rPr>
                    <w:t>）其他污染物排放量增加</w:t>
                  </w:r>
                  <w:r>
                    <w:rPr>
                      <w:rFonts w:hint="default" w:ascii="Times New Roman" w:hAnsi="Times New Roman" w:eastAsia="宋体" w:cs="Times New Roman"/>
                      <w:color w:val="000000"/>
                      <w:kern w:val="0"/>
                      <w:sz w:val="21"/>
                      <w:szCs w:val="21"/>
                      <w:lang w:val="en-US" w:eastAsia="zh-CN" w:bidi="ar"/>
                    </w:rPr>
                    <w:t>10%</w:t>
                  </w:r>
                  <w:r>
                    <w:rPr>
                      <w:rFonts w:hint="eastAsia" w:ascii="宋体" w:hAnsi="宋体" w:eastAsia="宋体" w:cs="宋体"/>
                      <w:color w:val="000000"/>
                      <w:kern w:val="0"/>
                      <w:sz w:val="21"/>
                      <w:szCs w:val="21"/>
                      <w:lang w:val="en-US" w:eastAsia="zh-CN" w:bidi="ar"/>
                    </w:rPr>
                    <w:t>及以上的。</w:t>
                  </w:r>
                </w:p>
              </w:tc>
              <w:tc>
                <w:tcPr>
                  <w:tcW w:w="1119"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具体生产工艺见2.7章节</w:t>
                  </w:r>
                </w:p>
              </w:tc>
              <w:tc>
                <w:tcPr>
                  <w:tcW w:w="1240"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本项目产品品种、生产工艺均未发生变化，原料新增了氧化铋但同时减少了硬脂酸和石蜡的使用，未新增污染物排放种类及导致其他污染物排放量增加10%及以上</w:t>
                  </w:r>
                </w:p>
              </w:tc>
              <w:tc>
                <w:tcPr>
                  <w:tcW w:w="721"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Times New Roman"/>
                      <w:kern w:val="0"/>
                      <w:sz w:val="21"/>
                      <w:szCs w:val="21"/>
                      <w:vertAlign w:val="baseline"/>
                      <w:lang w:val="en-US" w:eastAsia="zh-CN"/>
                    </w:rPr>
                  </w:pPr>
                  <w:r>
                    <w:rPr>
                      <w:rFonts w:hint="eastAsia" w:ascii="Times New Roman" w:eastAsia="宋体" w:cs="Times New Roman"/>
                      <w:color w:val="000000"/>
                      <w:kern w:val="0"/>
                      <w:sz w:val="21"/>
                      <w:szCs w:val="21"/>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vMerge w:val="continue"/>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7.</w:t>
                  </w:r>
                  <w:r>
                    <w:rPr>
                      <w:rFonts w:hint="eastAsia" w:ascii="宋体" w:hAnsi="宋体" w:eastAsia="宋体" w:cs="宋体"/>
                      <w:color w:val="000000"/>
                      <w:kern w:val="0"/>
                      <w:sz w:val="21"/>
                      <w:szCs w:val="21"/>
                      <w:lang w:val="en-US" w:eastAsia="zh-CN" w:bidi="ar"/>
                    </w:rPr>
                    <w:t>物料运输、装卸、贮存方式变化，导致大气污染物无组织排放量增加</w:t>
                  </w:r>
                  <w:r>
                    <w:rPr>
                      <w:rFonts w:hint="default" w:ascii="Times New Roman" w:hAnsi="Times New Roman" w:eastAsia="宋体" w:cs="Times New Roman"/>
                      <w:color w:val="000000"/>
                      <w:kern w:val="0"/>
                      <w:sz w:val="21"/>
                      <w:szCs w:val="21"/>
                      <w:lang w:val="en-US" w:eastAsia="zh-CN" w:bidi="ar"/>
                    </w:rPr>
                    <w:t>10%</w:t>
                  </w:r>
                  <w:r>
                    <w:rPr>
                      <w:rFonts w:hint="eastAsia" w:ascii="宋体" w:hAnsi="宋体" w:eastAsia="宋体" w:cs="宋体"/>
                      <w:color w:val="000000"/>
                      <w:kern w:val="0"/>
                      <w:sz w:val="21"/>
                      <w:szCs w:val="21"/>
                      <w:lang w:val="en-US" w:eastAsia="zh-CN" w:bidi="ar"/>
                    </w:rPr>
                    <w:t>及以上的。</w:t>
                  </w:r>
                </w:p>
              </w:tc>
              <w:tc>
                <w:tcPr>
                  <w:tcW w:w="1119"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黑体" w:cs="Times New Roman"/>
                      <w:color w:val="FF0000"/>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车间设有</w:t>
                  </w:r>
                  <w:r>
                    <w:rPr>
                      <w:rFonts w:hint="default" w:ascii="Times New Roman" w:hAnsi="Times New Roman" w:eastAsia="宋体" w:cs="Times New Roman"/>
                      <w:kern w:val="0"/>
                      <w:sz w:val="21"/>
                      <w:szCs w:val="21"/>
                      <w:vertAlign w:val="baseline"/>
                      <w:lang w:val="en-US" w:eastAsia="zh-CN"/>
                    </w:rPr>
                    <w:t>200</w:t>
                  </w:r>
                  <w:r>
                    <w:rPr>
                      <w:rFonts w:hint="eastAsia" w:ascii="Times New Roman" w:hAnsi="Times New Roman" w:eastAsia="宋体" w:cs="Times New Roman"/>
                      <w:kern w:val="0"/>
                      <w:sz w:val="21"/>
                      <w:szCs w:val="21"/>
                      <w:vertAlign w:val="baseline"/>
                      <w:lang w:val="en-US" w:eastAsia="zh-CN"/>
                    </w:rPr>
                    <w:t>m</w:t>
                  </w:r>
                  <w:r>
                    <w:rPr>
                      <w:rFonts w:hint="eastAsia" w:ascii="Times New Roman" w:hAnsi="Times New Roman" w:eastAsia="宋体" w:cs="Times New Roman"/>
                      <w:kern w:val="0"/>
                      <w:sz w:val="21"/>
                      <w:szCs w:val="21"/>
                      <w:vertAlign w:val="superscript"/>
                      <w:lang w:val="en-US" w:eastAsia="zh-CN"/>
                    </w:rPr>
                    <w:t>2</w:t>
                  </w:r>
                  <w:r>
                    <w:rPr>
                      <w:rFonts w:hint="eastAsia" w:ascii="Times New Roman" w:hAnsi="Times New Roman" w:eastAsia="宋体" w:cs="Times New Roman"/>
                      <w:kern w:val="0"/>
                      <w:sz w:val="21"/>
                      <w:szCs w:val="21"/>
                      <w:vertAlign w:val="baseline"/>
                      <w:lang w:val="en-US" w:eastAsia="zh-CN"/>
                    </w:rPr>
                    <w:t>原料库和成品库</w:t>
                  </w:r>
                </w:p>
              </w:tc>
              <w:tc>
                <w:tcPr>
                  <w:tcW w:w="1240"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FF0000"/>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车间设有200m</w:t>
                  </w:r>
                  <w:r>
                    <w:rPr>
                      <w:rFonts w:hint="eastAsia" w:ascii="Times New Roman" w:hAnsi="Times New Roman" w:eastAsia="宋体" w:cs="Times New Roman"/>
                      <w:kern w:val="0"/>
                      <w:sz w:val="21"/>
                      <w:szCs w:val="21"/>
                      <w:vertAlign w:val="superscript"/>
                      <w:lang w:val="en-US" w:eastAsia="zh-CN"/>
                    </w:rPr>
                    <w:t>2</w:t>
                  </w:r>
                  <w:r>
                    <w:rPr>
                      <w:rFonts w:hint="eastAsia" w:ascii="Times New Roman" w:hAnsi="Times New Roman" w:eastAsia="宋体" w:cs="Times New Roman"/>
                      <w:kern w:val="0"/>
                      <w:sz w:val="21"/>
                      <w:szCs w:val="21"/>
                      <w:vertAlign w:val="baseline"/>
                      <w:lang w:val="en-US" w:eastAsia="zh-CN"/>
                    </w:rPr>
                    <w:t>原料库和成品库</w:t>
                  </w:r>
                </w:p>
              </w:tc>
              <w:tc>
                <w:tcPr>
                  <w:tcW w:w="721"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Times New Roman"/>
                      <w:kern w:val="0"/>
                      <w:sz w:val="21"/>
                      <w:szCs w:val="21"/>
                      <w:vertAlign w:val="baseline"/>
                      <w:lang w:val="en-US" w:eastAsia="zh-CN"/>
                    </w:rPr>
                  </w:pPr>
                  <w:r>
                    <w:rPr>
                      <w:rFonts w:hint="eastAsia" w:ascii="Times New Roman" w:eastAsia="宋体" w:cs="Times New Roman"/>
                      <w:color w:val="000000"/>
                      <w:kern w:val="0"/>
                      <w:sz w:val="21"/>
                      <w:szCs w:val="21"/>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vMerge w:val="restar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default" w:ascii="Times New Roman" w:hAnsi="Times New Roman" w:eastAsia="宋体" w:cs="Times New Roman"/>
                      <w:kern w:val="0"/>
                      <w:sz w:val="21"/>
                      <w:szCs w:val="21"/>
                      <w:vertAlign w:val="baseline"/>
                      <w:lang w:val="en-US" w:eastAsia="zh-CN"/>
                    </w:rPr>
                    <w:t>环境保护措施</w:t>
                  </w: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8.</w:t>
                  </w:r>
                  <w:r>
                    <w:rPr>
                      <w:rFonts w:hint="eastAsia" w:ascii="宋体" w:hAnsi="宋体" w:eastAsia="宋体" w:cs="宋体"/>
                      <w:color w:val="000000"/>
                      <w:kern w:val="0"/>
                      <w:sz w:val="21"/>
                      <w:szCs w:val="21"/>
                      <w:lang w:val="en-US" w:eastAsia="zh-CN" w:bidi="ar"/>
                    </w:rPr>
                    <w:t>废气、废水污染防治措施变化，导致第</w:t>
                  </w:r>
                  <w:r>
                    <w:rPr>
                      <w:rFonts w:hint="default" w:ascii="Times New Roman" w:hAnsi="Times New Roman" w:eastAsia="宋体" w:cs="Times New Roman"/>
                      <w:color w:val="000000"/>
                      <w:kern w:val="0"/>
                      <w:sz w:val="21"/>
                      <w:szCs w:val="21"/>
                      <w:lang w:val="en-US" w:eastAsia="zh-CN" w:bidi="ar"/>
                    </w:rPr>
                    <w:t>6</w:t>
                  </w:r>
                  <w:r>
                    <w:rPr>
                      <w:rFonts w:hint="eastAsia" w:ascii="宋体" w:hAnsi="宋体" w:eastAsia="宋体" w:cs="宋体"/>
                      <w:color w:val="000000"/>
                      <w:kern w:val="0"/>
                      <w:sz w:val="21"/>
                      <w:szCs w:val="21"/>
                      <w:lang w:val="en-US" w:eastAsia="zh-CN" w:bidi="ar"/>
                    </w:rPr>
                    <w:t>条中所列情形之一（废气无组织排放改为有组织排放、污染防治措施强化或改进的除外）或大气污染物无组织排放量增加</w:t>
                  </w:r>
                  <w:r>
                    <w:rPr>
                      <w:rFonts w:hint="default" w:ascii="Times New Roman" w:hAnsi="Times New Roman" w:eastAsia="宋体" w:cs="Times New Roman"/>
                      <w:color w:val="000000"/>
                      <w:kern w:val="0"/>
                      <w:sz w:val="21"/>
                      <w:szCs w:val="21"/>
                      <w:lang w:val="en-US" w:eastAsia="zh-CN" w:bidi="ar"/>
                    </w:rPr>
                    <w:t>10%</w:t>
                  </w:r>
                  <w:r>
                    <w:rPr>
                      <w:rFonts w:hint="eastAsia" w:ascii="宋体" w:hAnsi="宋体" w:eastAsia="宋体" w:cs="宋体"/>
                      <w:color w:val="000000"/>
                      <w:kern w:val="0"/>
                      <w:sz w:val="21"/>
                      <w:szCs w:val="21"/>
                      <w:lang w:val="en-US" w:eastAsia="zh-CN" w:bidi="ar"/>
                    </w:rPr>
                    <w:t>及以上的。</w:t>
                  </w:r>
                </w:p>
              </w:tc>
              <w:tc>
                <w:tcPr>
                  <w:tcW w:w="1119" w:type="pct"/>
                  <w:vAlign w:val="center"/>
                </w:tcPr>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sz w:val="21"/>
                      <w:szCs w:val="21"/>
                    </w:rPr>
                  </w:pPr>
                  <w:r>
                    <w:rPr>
                      <w:rFonts w:hint="eastAsia"/>
                      <w:b w:val="0"/>
                      <w:bCs w:val="0"/>
                      <w:snapToGrid w:val="0"/>
                      <w:color w:val="000000" w:themeColor="text1"/>
                      <w:kern w:val="0"/>
                      <w:sz w:val="21"/>
                      <w:szCs w:val="21"/>
                      <w:lang w:val="en-US" w:eastAsia="zh-CN"/>
                      <w14:textFill>
                        <w14:solidFill>
                          <w14:schemeClr w14:val="tx1"/>
                        </w14:solidFill>
                      </w14:textFill>
                    </w:rPr>
                    <w:t>废气：</w:t>
                  </w:r>
                  <w:r>
                    <w:rPr>
                      <w:rFonts w:hint="eastAsia" w:ascii="Times New Roman" w:hAnsi="宋体" w:eastAsia="宋体" w:cs="Times New Roman"/>
                      <w:b w:val="0"/>
                      <w:bCs w:val="0"/>
                      <w:kern w:val="2"/>
                      <w:sz w:val="21"/>
                      <w:szCs w:val="21"/>
                      <w:lang w:val="en-US" w:eastAsia="zh-CN" w:bidi="ar-SA"/>
                    </w:rPr>
                    <w:t>混合机投料粉尘经1套半封闭的吸风罩+布袋除尘器+15m排气筒（DA001排气筒）排放</w:t>
                  </w:r>
                  <w:r>
                    <w:rPr>
                      <w:rFonts w:hint="eastAsia" w:hAnsi="宋体" w:eastAsia="宋体"/>
                      <w:b w:val="0"/>
                      <w:bCs w:val="0"/>
                      <w:sz w:val="21"/>
                      <w:szCs w:val="21"/>
                    </w:rPr>
                    <w:t>；</w:t>
                  </w:r>
                  <w:r>
                    <w:rPr>
                      <w:rFonts w:hint="eastAsia"/>
                      <w:sz w:val="21"/>
                      <w:szCs w:val="21"/>
                      <w:lang w:val="en-US" w:eastAsia="zh-CN"/>
                    </w:rPr>
                    <w:t>炉窑熔化废气经</w:t>
                  </w:r>
                  <w:r>
                    <w:rPr>
                      <w:sz w:val="21"/>
                      <w:szCs w:val="21"/>
                    </w:rPr>
                    <w:t>1套吸风管道+耐高温布袋除尘器+15m排气筒</w:t>
                  </w:r>
                  <w:r>
                    <w:rPr>
                      <w:rFonts w:hint="eastAsia"/>
                      <w:sz w:val="21"/>
                      <w:szCs w:val="21"/>
                      <w:lang w:eastAsia="zh-CN"/>
                    </w:rPr>
                    <w:t>（</w:t>
                  </w:r>
                  <w:r>
                    <w:rPr>
                      <w:sz w:val="21"/>
                      <w:szCs w:val="21"/>
                    </w:rPr>
                    <w:t>DA002排气筒</w:t>
                  </w:r>
                  <w:r>
                    <w:rPr>
                      <w:rFonts w:hint="eastAsia"/>
                      <w:sz w:val="21"/>
                      <w:szCs w:val="21"/>
                      <w:lang w:eastAsia="zh-CN"/>
                    </w:rPr>
                    <w:t>）</w:t>
                  </w:r>
                  <w:r>
                    <w:rPr>
                      <w:rFonts w:hint="eastAsia"/>
                      <w:sz w:val="21"/>
                      <w:szCs w:val="21"/>
                      <w:lang w:val="en-US" w:eastAsia="zh-CN"/>
                    </w:rPr>
                    <w:t>排放</w:t>
                  </w:r>
                  <w:r>
                    <w:rPr>
                      <w:rFonts w:hint="eastAsia"/>
                      <w:sz w:val="21"/>
                      <w:szCs w:val="21"/>
                      <w:lang w:eastAsia="zh-CN"/>
                    </w:rPr>
                    <w:t>；</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sz w:val="21"/>
                      <w:szCs w:val="21"/>
                    </w:rPr>
                  </w:pPr>
                  <w:r>
                    <w:rPr>
                      <w:rFonts w:hint="eastAsia" w:ascii="Times New Roman" w:hAnsi="Times New Roman" w:eastAsia="宋体" w:cs="Times New Roman"/>
                      <w:sz w:val="21"/>
                      <w:szCs w:val="21"/>
                      <w:lang w:val="en-US" w:eastAsia="zh-CN"/>
                    </w:rPr>
                    <w:t>三辊研细废气经</w:t>
                  </w:r>
                  <w:r>
                    <w:rPr>
                      <w:rFonts w:ascii="Times New Roman" w:hAnsi="Times New Roman" w:eastAsia="宋体" w:cs="Times New Roman"/>
                      <w:sz w:val="21"/>
                      <w:szCs w:val="21"/>
                    </w:rPr>
                    <w:t>1套集气罩(配备封闭的塑料软帘)+两级活性炭吸附装置+15m排气筒(DA003排气筒)</w:t>
                  </w:r>
                  <w:r>
                    <w:rPr>
                      <w:rFonts w:hint="eastAsia" w:ascii="Times New Roman" w:hAnsi="Times New Roman" w:eastAsia="宋体" w:cs="Times New Roman"/>
                      <w:sz w:val="21"/>
                      <w:szCs w:val="21"/>
                      <w:lang w:val="en-US" w:eastAsia="zh-CN"/>
                    </w:rPr>
                    <w:t>排放</w:t>
                  </w:r>
                  <w:r>
                    <w:rPr>
                      <w:rFonts w:hint="eastAsia" w:ascii="Times New Roman" w:hAnsi="Times New Roman" w:eastAsia="宋体" w:cs="Times New Roman"/>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contextualSpacing/>
                    <w:jc w:val="left"/>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color w:val="000000"/>
                      <w:kern w:val="0"/>
                      <w:sz w:val="21"/>
                      <w:szCs w:val="21"/>
                      <w:vertAlign w:val="baseline"/>
                      <w:lang w:val="en-US" w:eastAsia="zh-CN" w:bidi="ar-SA"/>
                    </w:rPr>
                    <w:t>废水：</w:t>
                  </w:r>
                  <w:r>
                    <w:rPr>
                      <w:rFonts w:hint="eastAsia" w:cs="Times New Roman"/>
                      <w:b w:val="0"/>
                      <w:bCs w:val="0"/>
                      <w:color w:val="000000"/>
                      <w:kern w:val="0"/>
                      <w:sz w:val="21"/>
                      <w:szCs w:val="21"/>
                      <w:vertAlign w:val="baseline"/>
                      <w:lang w:val="en-US" w:eastAsia="zh-CN" w:bidi="ar-SA"/>
                    </w:rPr>
                    <w:t>生活污水</w:t>
                  </w:r>
                  <w:r>
                    <w:rPr>
                      <w:rFonts w:hint="default" w:ascii="Times New Roman" w:hAnsi="Times New Roman" w:eastAsia="宋体" w:cs="Times New Roman"/>
                      <w:b w:val="0"/>
                      <w:bCs w:val="0"/>
                      <w:sz w:val="21"/>
                      <w:szCs w:val="21"/>
                      <w:lang w:val="en-US" w:eastAsia="zh-CN"/>
                    </w:rPr>
                    <w:t>经化粪池预处理后排入</w:t>
                  </w:r>
                  <w:r>
                    <w:rPr>
                      <w:rFonts w:hint="eastAsia" w:cs="Times New Roman"/>
                      <w:b w:val="0"/>
                      <w:bCs w:val="0"/>
                      <w:sz w:val="21"/>
                      <w:szCs w:val="21"/>
                      <w:lang w:val="en-US" w:eastAsia="zh-CN"/>
                    </w:rPr>
                    <w:t>钟顺</w:t>
                  </w:r>
                  <w:r>
                    <w:rPr>
                      <w:rFonts w:hint="default" w:ascii="Times New Roman" w:hAnsi="Times New Roman" w:eastAsia="宋体" w:cs="Times New Roman"/>
                      <w:b w:val="0"/>
                      <w:bCs w:val="0"/>
                      <w:sz w:val="21"/>
                      <w:szCs w:val="21"/>
                      <w:lang w:val="en-US" w:eastAsia="zh-CN"/>
                    </w:rPr>
                    <w:t>污水处理厂处理，</w:t>
                  </w:r>
                  <w:r>
                    <w:rPr>
                      <w:rFonts w:hint="eastAsia" w:cs="Times New Roman"/>
                      <w:b w:val="0"/>
                      <w:bCs w:val="0"/>
                      <w:sz w:val="21"/>
                      <w:szCs w:val="21"/>
                      <w:lang w:val="en-US" w:eastAsia="zh-CN"/>
                    </w:rPr>
                    <w:t>无生产废水产生。</w:t>
                  </w:r>
                </w:p>
              </w:tc>
              <w:tc>
                <w:tcPr>
                  <w:tcW w:w="1240" w:type="pct"/>
                  <w:vAlign w:val="center"/>
                </w:tcPr>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color w:val="auto"/>
                      <w:sz w:val="21"/>
                      <w:szCs w:val="21"/>
                      <w:highlight w:val="none"/>
                    </w:rPr>
                  </w:pPr>
                  <w:r>
                    <w:rPr>
                      <w:rFonts w:hint="eastAsia"/>
                      <w:b w:val="0"/>
                      <w:bCs w:val="0"/>
                      <w:snapToGrid w:val="0"/>
                      <w:color w:val="000000" w:themeColor="text1"/>
                      <w:kern w:val="0"/>
                      <w:sz w:val="21"/>
                      <w:szCs w:val="21"/>
                      <w:lang w:val="en-US" w:eastAsia="zh-CN"/>
                      <w14:textFill>
                        <w14:solidFill>
                          <w14:schemeClr w14:val="tx1"/>
                        </w14:solidFill>
                      </w14:textFill>
                    </w:rPr>
                    <w:t>废气：</w:t>
                  </w:r>
                  <w:r>
                    <w:rPr>
                      <w:rFonts w:hint="eastAsia" w:ascii="Times New Roman" w:hAnsi="宋体" w:eastAsia="宋体" w:cs="Times New Roman"/>
                      <w:b w:val="0"/>
                      <w:bCs w:val="0"/>
                      <w:kern w:val="2"/>
                      <w:sz w:val="21"/>
                      <w:szCs w:val="21"/>
                      <w:lang w:val="en-US" w:eastAsia="zh-CN" w:bidi="ar-SA"/>
                    </w:rPr>
                    <w:t>混合机投料粉尘经1套半封闭的吸风罩+布袋除尘器+15m排气筒（DA001排气筒）排放</w:t>
                  </w:r>
                  <w:r>
                    <w:rPr>
                      <w:rFonts w:hint="eastAsia" w:hAnsi="宋体" w:eastAsia="宋体"/>
                      <w:b w:val="0"/>
                      <w:bCs w:val="0"/>
                      <w:sz w:val="21"/>
                      <w:szCs w:val="21"/>
                    </w:rPr>
                    <w:t>；</w:t>
                  </w:r>
                  <w:r>
                    <w:rPr>
                      <w:rFonts w:hint="eastAsia"/>
                      <w:sz w:val="21"/>
                      <w:szCs w:val="21"/>
                      <w:lang w:val="en-US" w:eastAsia="zh-CN"/>
                    </w:rPr>
                    <w:t>炉窑熔化废气经</w:t>
                  </w:r>
                  <w:r>
                    <w:rPr>
                      <w:sz w:val="21"/>
                      <w:szCs w:val="21"/>
                    </w:rPr>
                    <w:t>1套吸风管道+耐高温布袋除尘器+15m排气筒</w:t>
                  </w:r>
                  <w:r>
                    <w:rPr>
                      <w:rFonts w:hint="eastAsia"/>
                      <w:sz w:val="21"/>
                      <w:szCs w:val="21"/>
                      <w:lang w:eastAsia="zh-CN"/>
                    </w:rPr>
                    <w:t>（</w:t>
                  </w:r>
                  <w:r>
                    <w:rPr>
                      <w:sz w:val="21"/>
                      <w:szCs w:val="21"/>
                    </w:rPr>
                    <w:t>DA002排气筒</w:t>
                  </w:r>
                  <w:r>
                    <w:rPr>
                      <w:rFonts w:hint="eastAsia"/>
                      <w:sz w:val="21"/>
                      <w:szCs w:val="21"/>
                      <w:lang w:eastAsia="zh-CN"/>
                    </w:rPr>
                    <w:t>）</w:t>
                  </w:r>
                  <w:r>
                    <w:rPr>
                      <w:rFonts w:hint="eastAsia"/>
                      <w:sz w:val="21"/>
                      <w:szCs w:val="21"/>
                      <w:lang w:val="en-US" w:eastAsia="zh-CN"/>
                    </w:rPr>
                    <w:t>排放</w:t>
                  </w:r>
                  <w:r>
                    <w:rPr>
                      <w:rFonts w:hint="eastAsia"/>
                      <w:sz w:val="21"/>
                      <w:szCs w:val="21"/>
                      <w:lang w:eastAsia="zh-CN"/>
                    </w:rPr>
                    <w:t>；</w:t>
                  </w:r>
                  <w:r>
                    <w:rPr>
                      <w:rFonts w:hint="eastAsia" w:ascii="Times New Roman" w:hAnsi="Times New Roman" w:eastAsia="宋体" w:cs="Times New Roman"/>
                      <w:color w:val="auto"/>
                      <w:sz w:val="21"/>
                      <w:szCs w:val="21"/>
                      <w:highlight w:val="none"/>
                      <w:lang w:val="en-US" w:eastAsia="zh-CN"/>
                    </w:rPr>
                    <w:t>三辊</w:t>
                  </w:r>
                  <w:r>
                    <w:rPr>
                      <w:rFonts w:hint="eastAsia" w:cs="Times New Roman"/>
                      <w:color w:val="auto"/>
                      <w:sz w:val="21"/>
                      <w:szCs w:val="21"/>
                      <w:highlight w:val="none"/>
                      <w:lang w:val="en-US" w:eastAsia="zh-CN"/>
                    </w:rPr>
                    <w:t>机和配套废气处理设施排气筒已建成，由于工艺改进不再使用三辊机研细改用球磨机密闭研磨故该步骤不产生废气</w:t>
                  </w:r>
                  <w:r>
                    <w:rPr>
                      <w:rFonts w:hint="eastAsia" w:ascii="Times New Roman" w:hAnsi="Times New Roman" w:eastAsia="宋体" w:cs="Times New Roman"/>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b w:val="0"/>
                      <w:bCs w:val="0"/>
                      <w:snapToGrid w:val="0"/>
                      <w:kern w:val="0"/>
                      <w:sz w:val="21"/>
                      <w:szCs w:val="21"/>
                      <w:lang w:val="en-US" w:eastAsia="zh-CN"/>
                    </w:rPr>
                  </w:pPr>
                  <w:r>
                    <w:rPr>
                      <w:rFonts w:hint="eastAsia" w:ascii="Times New Roman" w:hAnsi="Times New Roman" w:eastAsia="宋体" w:cs="Times New Roman"/>
                      <w:b w:val="0"/>
                      <w:bCs w:val="0"/>
                      <w:color w:val="000000"/>
                      <w:kern w:val="0"/>
                      <w:sz w:val="21"/>
                      <w:szCs w:val="21"/>
                      <w:vertAlign w:val="baseline"/>
                      <w:lang w:val="en-US" w:eastAsia="zh-CN" w:bidi="ar-SA"/>
                    </w:rPr>
                    <w:t>废水：</w:t>
                  </w:r>
                  <w:r>
                    <w:rPr>
                      <w:rFonts w:hint="eastAsia" w:cs="Times New Roman"/>
                      <w:b w:val="0"/>
                      <w:bCs w:val="0"/>
                      <w:color w:val="000000"/>
                      <w:kern w:val="0"/>
                      <w:sz w:val="21"/>
                      <w:szCs w:val="21"/>
                      <w:vertAlign w:val="baseline"/>
                      <w:lang w:val="en-US" w:eastAsia="zh-CN" w:bidi="ar-SA"/>
                    </w:rPr>
                    <w:t>生活污水</w:t>
                  </w:r>
                  <w:r>
                    <w:rPr>
                      <w:rFonts w:hint="default" w:ascii="Times New Roman" w:hAnsi="Times New Roman" w:eastAsia="宋体" w:cs="Times New Roman"/>
                      <w:b w:val="0"/>
                      <w:bCs w:val="0"/>
                      <w:sz w:val="21"/>
                      <w:szCs w:val="21"/>
                      <w:lang w:val="en-US" w:eastAsia="zh-CN"/>
                    </w:rPr>
                    <w:t>经化粪池预处理后排入</w:t>
                  </w:r>
                  <w:r>
                    <w:rPr>
                      <w:rFonts w:hint="eastAsia" w:cs="Times New Roman"/>
                      <w:b w:val="0"/>
                      <w:bCs w:val="0"/>
                      <w:sz w:val="21"/>
                      <w:szCs w:val="21"/>
                      <w:lang w:val="en-US" w:eastAsia="zh-CN"/>
                    </w:rPr>
                    <w:t>钟顺</w:t>
                  </w:r>
                  <w:r>
                    <w:rPr>
                      <w:rFonts w:hint="default" w:ascii="Times New Roman" w:hAnsi="Times New Roman" w:eastAsia="宋体" w:cs="Times New Roman"/>
                      <w:b w:val="0"/>
                      <w:bCs w:val="0"/>
                      <w:sz w:val="21"/>
                      <w:szCs w:val="21"/>
                      <w:lang w:val="en-US" w:eastAsia="zh-CN"/>
                    </w:rPr>
                    <w:t>污水处理厂处理，</w:t>
                  </w:r>
                  <w:r>
                    <w:rPr>
                      <w:rFonts w:hint="eastAsia" w:cs="Times New Roman"/>
                      <w:b w:val="0"/>
                      <w:bCs w:val="0"/>
                      <w:sz w:val="21"/>
                      <w:szCs w:val="21"/>
                      <w:lang w:val="en-US" w:eastAsia="zh-CN"/>
                    </w:rPr>
                    <w:t>无生产废水产生。</w:t>
                  </w:r>
                </w:p>
              </w:tc>
              <w:tc>
                <w:tcPr>
                  <w:tcW w:w="72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cs="Times New Roman"/>
                      <w:b/>
                      <w:bCs/>
                      <w:snapToGrid w:val="0"/>
                      <w:kern w:val="0"/>
                      <w:sz w:val="21"/>
                      <w:szCs w:val="21"/>
                      <w:lang w:val="en-US" w:eastAsia="zh-CN"/>
                    </w:rPr>
                  </w:pPr>
                  <w:r>
                    <w:rPr>
                      <w:rFonts w:hint="eastAsia" w:ascii="Times New Roman" w:eastAsia="宋体" w:cs="Times New Roman"/>
                      <w:color w:val="000000"/>
                      <w:kern w:val="0"/>
                      <w:sz w:val="21"/>
                      <w:szCs w:val="21"/>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433" w:type="pct"/>
                  <w:vMerge w:val="continue"/>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9.</w:t>
                  </w:r>
                  <w:r>
                    <w:rPr>
                      <w:rFonts w:hint="eastAsia" w:ascii="宋体" w:hAnsi="宋体" w:eastAsia="宋体" w:cs="宋体"/>
                      <w:color w:val="000000"/>
                      <w:kern w:val="0"/>
                      <w:sz w:val="21"/>
                      <w:szCs w:val="21"/>
                      <w:lang w:val="en-US" w:eastAsia="zh-CN" w:bidi="ar"/>
                    </w:rPr>
                    <w:t>新增废水直接排放口；废水由间接排放改为直接排放；废水直接排放口位置变化，导致不利环境影响加重的。</w:t>
                  </w:r>
                </w:p>
              </w:tc>
              <w:tc>
                <w:tcPr>
                  <w:tcW w:w="1119"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间接排放至</w:t>
                  </w:r>
                  <w:r>
                    <w:rPr>
                      <w:rFonts w:hint="eastAsia" w:ascii="Times New Roman" w:eastAsia="宋体" w:cs="Times New Roman"/>
                      <w:kern w:val="0"/>
                      <w:sz w:val="21"/>
                      <w:szCs w:val="21"/>
                      <w:vertAlign w:val="baseline"/>
                      <w:lang w:val="en-US" w:eastAsia="zh-CN"/>
                    </w:rPr>
                    <w:t>钟顺</w:t>
                  </w:r>
                  <w:r>
                    <w:rPr>
                      <w:rFonts w:hint="eastAsia" w:ascii="Times New Roman" w:hAnsi="Times New Roman" w:eastAsia="宋体" w:cs="Times New Roman"/>
                      <w:kern w:val="0"/>
                      <w:sz w:val="21"/>
                      <w:szCs w:val="21"/>
                      <w:vertAlign w:val="baseline"/>
                      <w:lang w:val="en-US" w:eastAsia="zh-CN"/>
                    </w:rPr>
                    <w:t>污水处理厂</w:t>
                  </w:r>
                </w:p>
              </w:tc>
              <w:tc>
                <w:tcPr>
                  <w:tcW w:w="1240"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间接排放至</w:t>
                  </w:r>
                  <w:r>
                    <w:rPr>
                      <w:rFonts w:hint="eastAsia" w:ascii="Times New Roman" w:eastAsia="宋体" w:cs="Times New Roman"/>
                      <w:kern w:val="0"/>
                      <w:sz w:val="21"/>
                      <w:szCs w:val="21"/>
                      <w:vertAlign w:val="baseline"/>
                      <w:lang w:val="en-US" w:eastAsia="zh-CN"/>
                    </w:rPr>
                    <w:t>钟顺</w:t>
                  </w:r>
                  <w:r>
                    <w:rPr>
                      <w:rFonts w:hint="eastAsia" w:ascii="Times New Roman" w:hAnsi="Times New Roman" w:eastAsia="宋体" w:cs="Times New Roman"/>
                      <w:kern w:val="0"/>
                      <w:sz w:val="21"/>
                      <w:szCs w:val="21"/>
                      <w:vertAlign w:val="baseline"/>
                      <w:lang w:val="en-US" w:eastAsia="zh-CN"/>
                    </w:rPr>
                    <w:t>污水处理厂</w:t>
                  </w:r>
                </w:p>
              </w:tc>
              <w:tc>
                <w:tcPr>
                  <w:tcW w:w="721"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Times New Roman"/>
                      <w:kern w:val="0"/>
                      <w:sz w:val="21"/>
                      <w:szCs w:val="21"/>
                      <w:vertAlign w:val="baseline"/>
                      <w:lang w:val="en-US" w:eastAsia="zh-CN"/>
                    </w:rPr>
                  </w:pPr>
                  <w:r>
                    <w:rPr>
                      <w:rFonts w:hint="eastAsia" w:ascii="Times New Roman" w:eastAsia="宋体" w:cs="Times New Roman"/>
                      <w:color w:val="000000"/>
                      <w:kern w:val="0"/>
                      <w:sz w:val="21"/>
                      <w:szCs w:val="21"/>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vMerge w:val="continue"/>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10.</w:t>
                  </w:r>
                  <w:r>
                    <w:rPr>
                      <w:rFonts w:hint="eastAsia" w:ascii="宋体" w:hAnsi="宋体" w:eastAsia="宋体" w:cs="宋体"/>
                      <w:color w:val="000000"/>
                      <w:kern w:val="0"/>
                      <w:sz w:val="21"/>
                      <w:szCs w:val="21"/>
                      <w:lang w:val="en-US" w:eastAsia="zh-CN" w:bidi="ar"/>
                    </w:rPr>
                    <w:t>新增废气主要排放口（废气无组织排放改为有组织排放的除外）；主要排放口排气筒高度降低</w:t>
                  </w:r>
                  <w:r>
                    <w:rPr>
                      <w:rFonts w:hint="default" w:ascii="Times New Roman" w:hAnsi="Times New Roman" w:eastAsia="宋体" w:cs="Times New Roman"/>
                      <w:color w:val="000000"/>
                      <w:kern w:val="0"/>
                      <w:sz w:val="21"/>
                      <w:szCs w:val="21"/>
                      <w:lang w:val="en-US" w:eastAsia="zh-CN" w:bidi="ar"/>
                    </w:rPr>
                    <w:t>10%</w:t>
                  </w:r>
                  <w:r>
                    <w:rPr>
                      <w:rFonts w:hint="eastAsia" w:ascii="宋体" w:hAnsi="宋体" w:eastAsia="宋体" w:cs="宋体"/>
                      <w:color w:val="000000"/>
                      <w:kern w:val="0"/>
                      <w:sz w:val="21"/>
                      <w:szCs w:val="21"/>
                      <w:lang w:val="en-US" w:eastAsia="zh-CN" w:bidi="ar"/>
                    </w:rPr>
                    <w:t>及以上的。</w:t>
                  </w:r>
                </w:p>
              </w:tc>
              <w:tc>
                <w:tcPr>
                  <w:tcW w:w="1119"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一般排放口3个</w:t>
                  </w:r>
                </w:p>
              </w:tc>
              <w:tc>
                <w:tcPr>
                  <w:tcW w:w="1240"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一般</w:t>
                  </w:r>
                  <w:r>
                    <w:rPr>
                      <w:rFonts w:hint="eastAsia" w:ascii="Times New Roman" w:hAnsi="Times New Roman" w:eastAsia="宋体" w:cs="Times New Roman"/>
                      <w:kern w:val="0"/>
                      <w:sz w:val="21"/>
                      <w:szCs w:val="21"/>
                      <w:vertAlign w:val="baseline"/>
                      <w:lang w:val="en-US" w:eastAsia="zh-CN"/>
                    </w:rPr>
                    <w:t>排放口</w:t>
                  </w:r>
                  <w:r>
                    <w:rPr>
                      <w:rFonts w:hint="eastAsia" w:ascii="Times New Roman" w:eastAsia="宋体" w:cs="Times New Roman"/>
                      <w:kern w:val="0"/>
                      <w:sz w:val="21"/>
                      <w:szCs w:val="21"/>
                      <w:vertAlign w:val="baseline"/>
                      <w:lang w:val="en-US" w:eastAsia="zh-CN"/>
                    </w:rPr>
                    <w:t>2</w:t>
                  </w:r>
                  <w:r>
                    <w:rPr>
                      <w:rFonts w:hint="eastAsia" w:ascii="Times New Roman" w:hAnsi="Times New Roman" w:eastAsia="宋体" w:cs="Times New Roman"/>
                      <w:kern w:val="0"/>
                      <w:sz w:val="21"/>
                      <w:szCs w:val="21"/>
                      <w:vertAlign w:val="baseline"/>
                      <w:lang w:val="en-US" w:eastAsia="zh-CN"/>
                    </w:rPr>
                    <w:t>个</w:t>
                  </w:r>
                </w:p>
              </w:tc>
              <w:tc>
                <w:tcPr>
                  <w:tcW w:w="721"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color w:val="000000"/>
                      <w:kern w:val="0"/>
                      <w:sz w:val="21"/>
                      <w:szCs w:val="21"/>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5" w:hRule="atLeast"/>
                <w:jc w:val="center"/>
              </w:trPr>
              <w:tc>
                <w:tcPr>
                  <w:tcW w:w="433" w:type="pct"/>
                  <w:vMerge w:val="continue"/>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11.</w:t>
                  </w:r>
                  <w:r>
                    <w:rPr>
                      <w:rFonts w:hint="eastAsia" w:ascii="宋体" w:hAnsi="宋体" w:eastAsia="宋体" w:cs="宋体"/>
                      <w:color w:val="000000"/>
                      <w:kern w:val="0"/>
                      <w:sz w:val="21"/>
                      <w:szCs w:val="21"/>
                      <w:lang w:val="en-US" w:eastAsia="zh-CN" w:bidi="ar"/>
                    </w:rPr>
                    <w:t>噪声、土壤或地下水污染防治措施变化，导致不利环境影响加重的。</w:t>
                  </w:r>
                </w:p>
              </w:tc>
              <w:tc>
                <w:tcPr>
                  <w:tcW w:w="11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减振设施、隔声窗、墙体隔声材料</w:t>
                  </w:r>
                  <w:r>
                    <w:rPr>
                      <w:rFonts w:hint="eastAsia" w:cs="Times New Roman"/>
                      <w:sz w:val="21"/>
                      <w:szCs w:val="21"/>
                      <w:lang w:val="en-US" w:eastAsia="zh-CN"/>
                    </w:rPr>
                    <w:t>；</w:t>
                  </w:r>
                  <w:r>
                    <w:rPr>
                      <w:rFonts w:hint="eastAsia" w:hAnsi="宋体" w:eastAsia="宋体"/>
                      <w:sz w:val="21"/>
                      <w:szCs w:val="16"/>
                    </w:rPr>
                    <w:t>厂房内进行了水泥地面硬化处理，</w:t>
                  </w:r>
                  <w:r>
                    <w:rPr>
                      <w:rFonts w:hAnsi="宋体" w:eastAsia="宋体"/>
                      <w:sz w:val="21"/>
                      <w:szCs w:val="16"/>
                    </w:rPr>
                    <w:t>参照</w:t>
                  </w:r>
                  <w:r>
                    <w:rPr>
                      <w:rFonts w:eastAsia="宋体"/>
                      <w:sz w:val="21"/>
                      <w:szCs w:val="16"/>
                    </w:rPr>
                    <w:t>(HJ610-2016</w:t>
                  </w:r>
                  <w:r>
                    <w:rPr>
                      <w:rFonts w:hint="eastAsia"/>
                      <w:sz w:val="21"/>
                      <w:szCs w:val="16"/>
                      <w:lang w:eastAsia="zh-CN"/>
                    </w:rPr>
                    <w:t>）</w:t>
                  </w:r>
                  <w:r>
                    <w:rPr>
                      <w:rFonts w:hAnsi="宋体" w:eastAsia="宋体"/>
                      <w:sz w:val="21"/>
                      <w:szCs w:val="16"/>
                    </w:rPr>
                    <w:t>中地下水污染防渗分区要求，</w:t>
                  </w:r>
                  <w:r>
                    <w:rPr>
                      <w:rFonts w:hint="eastAsia" w:hAnsi="宋体" w:eastAsia="宋体"/>
                      <w:sz w:val="21"/>
                      <w:szCs w:val="16"/>
                    </w:rPr>
                    <w:t>项目厂房内均为</w:t>
                  </w:r>
                  <w:r>
                    <w:rPr>
                      <w:rFonts w:hAnsi="宋体" w:eastAsia="宋体"/>
                      <w:sz w:val="21"/>
                      <w:szCs w:val="16"/>
                    </w:rPr>
                    <w:t>简单防渗区；</w:t>
                  </w:r>
                  <w:r>
                    <w:rPr>
                      <w:rFonts w:hint="eastAsia" w:hAnsi="宋体"/>
                      <w:sz w:val="21"/>
                      <w:szCs w:val="16"/>
                      <w:lang w:val="en-US" w:eastAsia="zh-CN"/>
                    </w:rPr>
                    <w:t>危废库进行重点防渗</w:t>
                  </w:r>
                </w:p>
              </w:tc>
              <w:tc>
                <w:tcPr>
                  <w:tcW w:w="124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cs="Times New Roman"/>
                      <w:color w:val="000000"/>
                      <w:kern w:val="0"/>
                      <w:sz w:val="21"/>
                      <w:szCs w:val="21"/>
                      <w:vertAlign w:val="baseline"/>
                      <w:lang w:val="en-US" w:eastAsia="zh-CN" w:bidi="ar-SA"/>
                    </w:rPr>
                  </w:pPr>
                  <w:r>
                    <w:rPr>
                      <w:rFonts w:hint="eastAsia" w:cs="Times New Roman"/>
                      <w:color w:val="000000"/>
                      <w:kern w:val="0"/>
                      <w:sz w:val="21"/>
                      <w:szCs w:val="21"/>
                      <w:vertAlign w:val="baseline"/>
                      <w:lang w:val="en-US" w:eastAsia="zh-CN" w:bidi="ar-SA"/>
                    </w:rPr>
                    <w:t>本项目</w:t>
                  </w:r>
                  <w:r>
                    <w:rPr>
                      <w:rFonts w:hint="eastAsia" w:ascii="Times New Roman" w:hAnsi="Times New Roman" w:eastAsia="宋体" w:cs="Times New Roman"/>
                      <w:color w:val="000000"/>
                      <w:kern w:val="0"/>
                      <w:sz w:val="21"/>
                      <w:szCs w:val="21"/>
                      <w:vertAlign w:val="baseline"/>
                      <w:lang w:val="en-US" w:eastAsia="zh-CN" w:bidi="ar-SA"/>
                    </w:rPr>
                    <w:t>通过在设备选择上优先考虑选择低噪声设备，采用合理布局、隔声、减震等措施，达到降噪效果，达到降噪效果；</w:t>
                  </w:r>
                  <w:r>
                    <w:rPr>
                      <w:rFonts w:hint="eastAsia" w:hAnsi="宋体" w:eastAsia="宋体"/>
                      <w:sz w:val="21"/>
                      <w:szCs w:val="16"/>
                    </w:rPr>
                    <w:t>厂房内进行了水泥地面硬化处理</w:t>
                  </w:r>
                  <w:r>
                    <w:rPr>
                      <w:rFonts w:hint="eastAsia" w:cs="Times New Roman"/>
                      <w:color w:val="000000"/>
                      <w:kern w:val="0"/>
                      <w:sz w:val="21"/>
                      <w:szCs w:val="21"/>
                      <w:vertAlign w:val="baseline"/>
                      <w:lang w:val="en-US" w:eastAsia="zh-CN" w:bidi="ar-SA"/>
                    </w:rPr>
                    <w:t>措施防治土壤或地下水污染</w:t>
                  </w:r>
                </w:p>
              </w:tc>
              <w:tc>
                <w:tcPr>
                  <w:tcW w:w="721"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cs="Times New Roman"/>
                      <w:color w:val="000000"/>
                      <w:kern w:val="0"/>
                      <w:sz w:val="21"/>
                      <w:szCs w:val="21"/>
                      <w:vertAlign w:val="baseline"/>
                      <w:lang w:val="en-US" w:eastAsia="zh-CN" w:bidi="ar-SA"/>
                    </w:rPr>
                  </w:pPr>
                  <w:r>
                    <w:rPr>
                      <w:rFonts w:hint="eastAsia" w:ascii="Times New Roman" w:eastAsia="宋体" w:cs="Times New Roman"/>
                      <w:color w:val="000000"/>
                      <w:kern w:val="0"/>
                      <w:sz w:val="21"/>
                      <w:szCs w:val="21"/>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vMerge w:val="continue"/>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12.固体废物利用处置方式由委托外单位利用处置改为自行利用处置的（自行利用处置设施单独开展环境影响评价的除外）；固体废物自行处置方式变化，导致不利环境影响加重的。</w:t>
                  </w:r>
                </w:p>
              </w:tc>
              <w:tc>
                <w:tcPr>
                  <w:tcW w:w="1119" w:type="pct"/>
                  <w:vAlign w:val="center"/>
                </w:tcPr>
                <w:p>
                  <w:pPr>
                    <w:keepNext w:val="0"/>
                    <w:keepLines w:val="0"/>
                    <w:pageBreakBefore w:val="0"/>
                    <w:widowControl/>
                    <w:suppressLineNumbers w:val="0"/>
                    <w:kinsoku/>
                    <w:wordWrap/>
                    <w:overflowPunct/>
                    <w:topLinePunct w:val="0"/>
                    <w:bidi w:val="0"/>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lang w:val="en-US" w:eastAsia="zh-CN"/>
                    </w:rPr>
                    <w:t>排气筒收集粉尘回用于实验；其它废包装材料外售；松油醇等有毒有害物质包装材料、废抹布和手套暂存在危废暂存间内，定期委托有资质单位进行处置。</w:t>
                  </w:r>
                </w:p>
              </w:tc>
              <w:tc>
                <w:tcPr>
                  <w:tcW w:w="124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0"/>
                      <w:szCs w:val="20"/>
                      <w:lang w:val="en-US" w:eastAsia="zh-CN" w:bidi="ar"/>
                    </w:rPr>
                  </w:pPr>
                  <w:r>
                    <w:rPr>
                      <w:rFonts w:hint="eastAsia" w:cs="Times New Roman"/>
                      <w:color w:val="auto"/>
                      <w:sz w:val="21"/>
                      <w:szCs w:val="21"/>
                      <w:lang w:val="en-US" w:eastAsia="zh-CN"/>
                    </w:rPr>
                    <w:t>排气筒收集粉尘回用于实验；其它废包装材料外售；松油醇等有毒有害物质包装材料、废抹布和手套暂存在危废暂存间内，定期委托有资质单位进行处置。</w:t>
                  </w:r>
                </w:p>
              </w:tc>
              <w:tc>
                <w:tcPr>
                  <w:tcW w:w="721" w:type="pct"/>
                  <w:vAlign w:val="center"/>
                </w:tcPr>
                <w:p>
                  <w:pPr>
                    <w:keepNext w:val="0"/>
                    <w:keepLines w:val="0"/>
                    <w:pageBreakBefore w:val="0"/>
                    <w:widowControl/>
                    <w:suppressLineNumbers w:val="0"/>
                    <w:kinsoku/>
                    <w:wordWrap/>
                    <w:overflowPunct/>
                    <w:topLinePunct w:val="0"/>
                    <w:bidi w:val="0"/>
                    <w:snapToGrid/>
                    <w:spacing w:line="240" w:lineRule="auto"/>
                    <w:jc w:val="center"/>
                    <w:textAlignment w:val="auto"/>
                    <w:rPr>
                      <w:rFonts w:hint="eastAsia" w:ascii="宋体" w:hAnsi="宋体" w:eastAsia="宋体" w:cs="宋体"/>
                      <w:color w:val="000000"/>
                      <w:kern w:val="0"/>
                      <w:sz w:val="20"/>
                      <w:szCs w:val="20"/>
                      <w:lang w:val="en-US" w:eastAsia="zh-CN" w:bidi="ar"/>
                    </w:rPr>
                  </w:pPr>
                  <w:r>
                    <w:rPr>
                      <w:rFonts w:hint="eastAsia" w:ascii="Times New Roman" w:eastAsia="宋体" w:cs="Times New Roman"/>
                      <w:color w:val="000000"/>
                      <w:kern w:val="0"/>
                      <w:sz w:val="21"/>
                      <w:szCs w:val="21"/>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vMerge w:val="continue"/>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p>
              </w:tc>
              <w:tc>
                <w:tcPr>
                  <w:tcW w:w="1484"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13.</w:t>
                  </w:r>
                  <w:r>
                    <w:rPr>
                      <w:rFonts w:hint="eastAsia" w:ascii="宋体" w:hAnsi="宋体" w:eastAsia="宋体" w:cs="宋体"/>
                      <w:color w:val="000000"/>
                      <w:kern w:val="0"/>
                      <w:sz w:val="21"/>
                      <w:szCs w:val="21"/>
                      <w:lang w:val="en-US" w:eastAsia="zh-CN" w:bidi="ar"/>
                    </w:rPr>
                    <w:t>事故废水暂存能力或拦截设施变化，导致环境风险防范能力弱化或降低的。</w:t>
                  </w:r>
                </w:p>
              </w:tc>
              <w:tc>
                <w:tcPr>
                  <w:tcW w:w="1119"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环评未要求</w:t>
                  </w:r>
                </w:p>
              </w:tc>
              <w:tc>
                <w:tcPr>
                  <w:tcW w:w="1240"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w:t>
                  </w:r>
                </w:p>
              </w:tc>
              <w:tc>
                <w:tcPr>
                  <w:tcW w:w="721" w:type="pct"/>
                  <w:vAlign w:val="center"/>
                </w:tcPr>
                <w:p>
                  <w:pPr>
                    <w:pStyle w:val="2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Times New Roman"/>
                      <w:kern w:val="0"/>
                      <w:sz w:val="21"/>
                      <w:szCs w:val="21"/>
                      <w:vertAlign w:val="baseline"/>
                      <w:lang w:val="en-US" w:eastAsia="zh-CN"/>
                    </w:rPr>
                  </w:pPr>
                  <w:r>
                    <w:rPr>
                      <w:rFonts w:hint="eastAsia" w:ascii="Times New Roman" w:eastAsia="宋体" w:cs="Times New Roman"/>
                      <w:color w:val="000000"/>
                      <w:kern w:val="0"/>
                      <w:sz w:val="21"/>
                      <w:szCs w:val="21"/>
                      <w:lang w:val="en-US" w:eastAsia="zh-CN" w:bidi="ar"/>
                    </w:rPr>
                    <w:t>无</w:t>
                  </w:r>
                </w:p>
              </w:tc>
            </w:tr>
          </w:tbl>
          <w:p>
            <w:pPr>
              <w:pStyle w:val="7"/>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变动情况分析如下</w:t>
            </w:r>
            <w:r>
              <w:rPr>
                <w:rFonts w:hint="eastAsia" w:ascii="Times New Roman" w:hAnsi="Times New Roman" w:cs="Times New Roman"/>
                <w:color w:val="auto"/>
                <w:kern w:val="0"/>
                <w:sz w:val="24"/>
                <w:szCs w:val="24"/>
                <w:lang w:val="en-US" w:eastAsia="zh-CN" w:bidi="ar"/>
              </w:rPr>
              <w:t>：</w:t>
            </w:r>
          </w:p>
          <w:p>
            <w:pPr>
              <w:pStyle w:val="27"/>
              <w:numPr>
                <w:ilvl w:val="0"/>
                <w:numId w:val="0"/>
              </w:numPr>
              <w:bidi w:val="0"/>
              <w:ind w:firstLine="480" w:firstLineChars="200"/>
              <w:rPr>
                <w:rFonts w:hint="eastAsia"/>
                <w:color w:val="auto"/>
                <w:lang w:val="en-US" w:eastAsia="zh-CN"/>
              </w:rPr>
            </w:pPr>
            <w:r>
              <w:rPr>
                <w:rFonts w:hint="eastAsia" w:ascii="Times New Roman" w:hAnsi="Times New Roman" w:eastAsia="宋体" w:cs="Times New Roman"/>
                <w:color w:val="auto"/>
                <w:kern w:val="2"/>
                <w:sz w:val="24"/>
                <w:lang w:val="en-US" w:eastAsia="zh-CN" w:bidi="ar-SA"/>
              </w:rPr>
              <w:t>1、</w:t>
            </w:r>
            <w:r>
              <w:rPr>
                <w:rFonts w:hint="default"/>
                <w:color w:val="auto"/>
                <w:lang w:val="en-US" w:eastAsia="zh-CN"/>
              </w:rPr>
              <w:t>环评设计</w:t>
            </w:r>
            <w:r>
              <w:rPr>
                <w:rFonts w:hint="eastAsia"/>
                <w:color w:val="auto"/>
                <w:lang w:val="en-US" w:eastAsia="zh-CN"/>
              </w:rPr>
              <w:t>中原料使用含硬脂酸和石蜡</w:t>
            </w:r>
            <w:r>
              <w:rPr>
                <w:rFonts w:hint="default"/>
                <w:color w:val="auto"/>
                <w:lang w:val="en-US" w:eastAsia="zh-CN"/>
              </w:rPr>
              <w:t>，</w:t>
            </w:r>
            <w:r>
              <w:rPr>
                <w:rFonts w:hint="eastAsia"/>
                <w:color w:val="auto"/>
                <w:lang w:val="en-US" w:eastAsia="zh-CN"/>
              </w:rPr>
              <w:t>实际建设过程中硬脂酸和石蜡未使用，新增原料氧化铋，</w:t>
            </w:r>
            <w:r>
              <w:rPr>
                <w:rFonts w:hint="eastAsia" w:ascii="Times New Roman" w:hAnsi="Times New Roman" w:eastAsia="宋体" w:cs="Times New Roman"/>
                <w:color w:val="auto"/>
                <w:lang w:val="en-US" w:eastAsia="zh-CN"/>
              </w:rPr>
              <w:t>未新增污染物排放种类及导致其他污染物排放量增加10%及以上</w:t>
            </w:r>
            <w:r>
              <w:rPr>
                <w:rFonts w:hint="eastAsia"/>
                <w:color w:val="auto"/>
                <w:lang w:val="en-US" w:eastAsia="zh-CN"/>
              </w:rPr>
              <w:t>，故不属于重大变动。</w:t>
            </w:r>
          </w:p>
          <w:p>
            <w:pPr>
              <w:pStyle w:val="27"/>
              <w:numPr>
                <w:ilvl w:val="0"/>
                <w:numId w:val="0"/>
              </w:numPr>
              <w:bidi w:val="0"/>
              <w:ind w:firstLine="480" w:firstLineChars="200"/>
              <w:rPr>
                <w:rFonts w:hint="default"/>
                <w:color w:val="auto"/>
                <w:lang w:val="en-US" w:eastAsia="zh-CN"/>
              </w:rPr>
            </w:pPr>
            <w:r>
              <w:rPr>
                <w:rFonts w:hint="default" w:ascii="Times New Roman" w:hAnsi="Times New Roman" w:eastAsia="宋体" w:cs="Times New Roman"/>
                <w:color w:val="auto"/>
                <w:kern w:val="2"/>
                <w:sz w:val="24"/>
                <w:lang w:val="en-US" w:eastAsia="zh-CN" w:bidi="ar-SA"/>
              </w:rPr>
              <w:t>2、</w:t>
            </w:r>
            <w:r>
              <w:rPr>
                <w:rFonts w:hint="eastAsia"/>
                <w:color w:val="auto"/>
                <w:lang w:val="en-US" w:eastAsia="zh-CN"/>
              </w:rPr>
              <w:t>由于工艺改进不再使用三辊机研细，使用球磨机进行密闭研细，不产生废气，故不属于重大变动。</w:t>
            </w:r>
          </w:p>
        </w:tc>
      </w:tr>
    </w:tbl>
    <w:p>
      <w:pPr>
        <w:rPr>
          <w:rFonts w:hint="eastAsia" w:ascii="宋体" w:hAnsi="宋体" w:eastAsia="宋体" w:cs="宋体"/>
          <w:b/>
          <w:bCs/>
          <w:sz w:val="28"/>
        </w:rPr>
      </w:pPr>
      <w:r>
        <w:rPr>
          <w:rFonts w:hint="eastAsia" w:ascii="宋体" w:hAnsi="宋体" w:eastAsia="宋体" w:cs="宋体"/>
          <w:b/>
          <w:bCs/>
          <w:sz w:val="28"/>
        </w:rPr>
        <w:br w:type="page"/>
      </w:r>
    </w:p>
    <w:p>
      <w:pPr>
        <w:ind w:firstLine="0" w:firstLineChars="0"/>
        <w:outlineLvl w:val="0"/>
        <w:rPr>
          <w:rFonts w:hint="eastAsia" w:ascii="宋体" w:hAnsi="宋体" w:eastAsia="宋体" w:cs="宋体"/>
          <w:b/>
          <w:bCs/>
          <w:sz w:val="28"/>
        </w:rPr>
      </w:pPr>
      <w:bookmarkStart w:id="2" w:name="_Toc29293"/>
      <w:r>
        <w:rPr>
          <w:rFonts w:hint="eastAsia" w:ascii="宋体" w:hAnsi="宋体" w:eastAsia="宋体" w:cs="宋体"/>
          <w:b/>
          <w:bCs/>
          <w:sz w:val="28"/>
        </w:rPr>
        <w:t>表三</w:t>
      </w:r>
      <w:r>
        <w:rPr>
          <w:rFonts w:hint="eastAsia" w:ascii="宋体" w:hAnsi="宋体" w:cs="宋体"/>
          <w:b/>
          <w:bCs/>
          <w:sz w:val="28"/>
          <w:lang w:val="en-US" w:eastAsia="zh-CN"/>
        </w:rPr>
        <w:t xml:space="preserve">  </w:t>
      </w:r>
      <w:r>
        <w:rPr>
          <w:rFonts w:hint="eastAsia" w:ascii="宋体" w:hAnsi="宋体" w:eastAsia="宋体" w:cs="宋体"/>
          <w:b/>
          <w:bCs/>
          <w:sz w:val="28"/>
        </w:rPr>
        <w:t>污染物的产生和处理</w:t>
      </w:r>
      <w:bookmarkEnd w:id="2"/>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5" w:hRule="atLeast"/>
        </w:trPr>
        <w:tc>
          <w:tcPr>
            <w:tcW w:w="5000" w:type="pct"/>
          </w:tcPr>
          <w:p>
            <w:pPr>
              <w:spacing w:line="360" w:lineRule="auto"/>
              <w:ind w:firstLine="0" w:firstLineChars="0"/>
              <w:rPr>
                <w:rFonts w:hint="default" w:hAnsi="宋体" w:eastAsia="宋体"/>
                <w:b/>
                <w:sz w:val="24"/>
                <w:lang w:val="en-US" w:eastAsia="zh-CN"/>
              </w:rPr>
            </w:pPr>
            <w:r>
              <w:rPr>
                <w:rFonts w:hint="eastAsia" w:hAnsi="宋体"/>
                <w:b/>
                <w:sz w:val="24"/>
                <w:lang w:val="en-US" w:eastAsia="zh-CN"/>
              </w:rPr>
              <w:t>3.1污染物治理/处置措施</w:t>
            </w:r>
          </w:p>
          <w:p>
            <w:pPr>
              <w:spacing w:line="360" w:lineRule="auto"/>
              <w:jc w:val="both"/>
              <w:rPr>
                <w:b/>
                <w:bCs w:val="0"/>
                <w:color w:val="000000"/>
                <w:sz w:val="24"/>
                <w:szCs w:val="24"/>
              </w:rPr>
            </w:pPr>
            <w:r>
              <w:rPr>
                <w:rFonts w:hint="eastAsia"/>
                <w:b/>
                <w:bCs w:val="0"/>
                <w:color w:val="000000"/>
                <w:sz w:val="24"/>
                <w:szCs w:val="24"/>
                <w:lang w:val="en-US" w:eastAsia="zh-CN"/>
              </w:rPr>
              <w:t>3.1.1</w:t>
            </w:r>
            <w:r>
              <w:rPr>
                <w:b/>
                <w:bCs w:val="0"/>
                <w:color w:val="000000"/>
                <w:sz w:val="24"/>
                <w:szCs w:val="24"/>
              </w:rPr>
              <w:t>废气</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本项目产生过程中产生</w:t>
            </w:r>
            <w:r>
              <w:rPr>
                <w:rFonts w:hint="eastAsia" w:cs="Times New Roman"/>
                <w:kern w:val="2"/>
                <w:sz w:val="24"/>
                <w:szCs w:val="24"/>
                <w:lang w:val="en-US" w:eastAsia="zh-CN" w:bidi="ar-SA"/>
              </w:rPr>
              <w:t>废气主要有：混料机投料粉尘、炉窑熔化废气</w:t>
            </w:r>
            <w:r>
              <w:rPr>
                <w:rFonts w:hint="eastAsia" w:ascii="Times New Roman" w:hAnsi="Times New Roman" w:eastAsia="宋体" w:cs="Times New Roman"/>
                <w:kern w:val="2"/>
                <w:sz w:val="24"/>
                <w:szCs w:val="24"/>
                <w:lang w:val="en-US" w:eastAsia="zh-CN" w:bidi="ar-SA"/>
              </w:rPr>
              <w:t>。</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lang w:val="en-US" w:eastAsia="zh-CN"/>
              </w:rPr>
            </w:pPr>
            <w:r>
              <w:rPr>
                <w:rFonts w:hint="eastAsia" w:ascii="Times New Roman" w:hAnsi="Times New Roman" w:eastAsia="宋体" w:cs="Times New Roman"/>
                <w:kern w:val="2"/>
                <w:sz w:val="24"/>
                <w:szCs w:val="24"/>
                <w:lang w:val="en-US" w:eastAsia="zh-CN" w:bidi="ar-SA"/>
              </w:rPr>
              <w:t>本项目</w:t>
            </w:r>
            <w:r>
              <w:rPr>
                <w:rFonts w:hint="eastAsia" w:cs="Times New Roman"/>
                <w:kern w:val="2"/>
                <w:sz w:val="24"/>
                <w:szCs w:val="24"/>
                <w:lang w:val="en-US" w:eastAsia="zh-CN" w:bidi="ar-SA"/>
              </w:rPr>
              <w:t>混料机投料粉尘经</w:t>
            </w:r>
            <w:r>
              <w:t>1套半封闭的吸风罩+布袋除尘器+15m排气筒</w:t>
            </w:r>
            <w:r>
              <w:rPr>
                <w:rFonts w:hint="eastAsia"/>
                <w:lang w:eastAsia="zh-CN"/>
              </w:rPr>
              <w:t>（</w:t>
            </w:r>
            <w:r>
              <w:t>DA001排气筒</w:t>
            </w:r>
            <w:r>
              <w:rPr>
                <w:rFonts w:hint="eastAsia"/>
                <w:lang w:eastAsia="zh-CN"/>
              </w:rPr>
              <w:t>）</w:t>
            </w:r>
            <w:r>
              <w:rPr>
                <w:rFonts w:hint="eastAsia"/>
                <w:lang w:val="en-US" w:eastAsia="zh-CN"/>
              </w:rPr>
              <w:t>排放；</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lang w:val="en-US" w:eastAsia="zh-CN"/>
              </w:rPr>
            </w:pPr>
            <w:r>
              <w:rPr>
                <w:rFonts w:hint="eastAsia" w:cs="Times New Roman"/>
                <w:kern w:val="2"/>
                <w:sz w:val="24"/>
                <w:szCs w:val="24"/>
                <w:lang w:val="en-US" w:eastAsia="zh-CN" w:bidi="ar-SA"/>
              </w:rPr>
              <w:t>炉窑熔化废气经</w:t>
            </w:r>
            <w:r>
              <w:t>1套吸风管道+耐高温布袋除尘器+15m</w:t>
            </w:r>
            <w:r>
              <w:rPr>
                <w:rFonts w:hint="eastAsia"/>
                <w:lang w:val="en-US" w:eastAsia="zh-CN"/>
              </w:rPr>
              <w:t>高</w:t>
            </w:r>
            <w:r>
              <w:t>排气筒</w:t>
            </w:r>
            <w:r>
              <w:rPr>
                <w:rFonts w:hint="eastAsia"/>
                <w:lang w:eastAsia="zh-CN"/>
              </w:rPr>
              <w:t>（</w:t>
            </w:r>
            <w:r>
              <w:t>DA002排气筒</w:t>
            </w:r>
            <w:r>
              <w:rPr>
                <w:rFonts w:hint="eastAsia"/>
                <w:lang w:eastAsia="zh-CN"/>
              </w:rPr>
              <w:t>）</w:t>
            </w:r>
            <w:r>
              <w:rPr>
                <w:rFonts w:hint="eastAsia"/>
                <w:lang w:val="en-US" w:eastAsia="zh-CN"/>
              </w:rPr>
              <w:t>排放。</w:t>
            </w:r>
          </w:p>
          <w:p>
            <w:pPr>
              <w:spacing w:line="360" w:lineRule="auto"/>
              <w:jc w:val="both"/>
              <w:rPr>
                <w:rFonts w:hint="eastAsia" w:eastAsia="宋体"/>
                <w:b/>
                <w:bCs w:val="0"/>
                <w:color w:val="000000"/>
                <w:sz w:val="24"/>
                <w:szCs w:val="24"/>
                <w:lang w:eastAsia="zh-CN"/>
              </w:rPr>
            </w:pPr>
            <w:r>
              <w:rPr>
                <w:rFonts w:hint="eastAsia"/>
                <w:b/>
                <w:bCs w:val="0"/>
                <w:color w:val="000000"/>
                <w:sz w:val="24"/>
                <w:szCs w:val="24"/>
                <w:lang w:val="en-US" w:eastAsia="zh-CN"/>
              </w:rPr>
              <w:t>3.1.2</w:t>
            </w:r>
            <w:r>
              <w:rPr>
                <w:b/>
                <w:bCs w:val="0"/>
                <w:color w:val="000000"/>
                <w:sz w:val="24"/>
                <w:szCs w:val="24"/>
              </w:rPr>
              <w:t>废</w:t>
            </w:r>
            <w:r>
              <w:rPr>
                <w:rFonts w:hint="eastAsia"/>
                <w:b/>
                <w:bCs w:val="0"/>
                <w:color w:val="000000"/>
                <w:sz w:val="24"/>
                <w:szCs w:val="24"/>
                <w:lang w:val="en-US" w:eastAsia="zh-CN"/>
              </w:rPr>
              <w:t>水</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项目</w:t>
            </w:r>
            <w:r>
              <w:rPr>
                <w:rFonts w:hint="eastAsia" w:ascii="Times New Roman" w:hAnsi="Times New Roman" w:eastAsia="宋体" w:cs="Times New Roman"/>
                <w:color w:val="auto"/>
                <w:kern w:val="2"/>
                <w:sz w:val="24"/>
                <w:lang w:val="en-US" w:eastAsia="zh-CN" w:bidi="ar-SA"/>
              </w:rPr>
              <w:t>产生</w:t>
            </w:r>
            <w:r>
              <w:rPr>
                <w:rFonts w:hint="eastAsia" w:ascii="Times New Roman" w:hAnsi="Times New Roman" w:eastAsia="宋体" w:cs="Times New Roman"/>
                <w:kern w:val="2"/>
                <w:sz w:val="24"/>
                <w:szCs w:val="24"/>
                <w:lang w:val="en-US" w:eastAsia="zh-CN" w:bidi="ar-SA"/>
              </w:rPr>
              <w:t>废水主要</w:t>
            </w:r>
            <w:r>
              <w:rPr>
                <w:rFonts w:hint="eastAsia" w:cs="Times New Roman"/>
                <w:kern w:val="2"/>
                <w:sz w:val="24"/>
                <w:szCs w:val="24"/>
                <w:lang w:val="en-US" w:eastAsia="zh-CN" w:bidi="ar-SA"/>
              </w:rPr>
              <w:t>为</w:t>
            </w:r>
            <w:r>
              <w:rPr>
                <w:rFonts w:hint="eastAsia" w:ascii="Times New Roman" w:hAnsi="Times New Roman" w:eastAsia="宋体" w:cs="Times New Roman"/>
                <w:kern w:val="2"/>
                <w:sz w:val="24"/>
                <w:szCs w:val="24"/>
                <w:lang w:val="en-US" w:eastAsia="zh-CN" w:bidi="ar-SA"/>
              </w:rPr>
              <w:t>员工生活污水</w:t>
            </w:r>
            <w:r>
              <w:rPr>
                <w:rFonts w:hint="eastAsia" w:cs="Times New Roman"/>
                <w:kern w:val="2"/>
                <w:sz w:val="24"/>
                <w:szCs w:val="24"/>
                <w:lang w:val="en-US" w:eastAsia="zh-CN" w:bidi="ar-SA"/>
              </w:rPr>
              <w:t>和冷却废水</w:t>
            </w:r>
            <w:r>
              <w:rPr>
                <w:rFonts w:hint="eastAsia" w:ascii="Times New Roman" w:hAnsi="Times New Roman" w:eastAsia="宋体" w:cs="Times New Roman"/>
                <w:kern w:val="2"/>
                <w:sz w:val="24"/>
                <w:szCs w:val="24"/>
                <w:lang w:val="en-US" w:eastAsia="zh-CN" w:bidi="ar-SA"/>
              </w:rPr>
              <w:t>。</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员工生活污水经化粪池预处理后，经污水管网排入</w:t>
            </w:r>
            <w:r>
              <w:rPr>
                <w:rFonts w:hint="eastAsia" w:cs="Times New Roman"/>
                <w:kern w:val="2"/>
                <w:sz w:val="24"/>
                <w:szCs w:val="24"/>
                <w:lang w:val="en-US" w:eastAsia="zh-CN" w:bidi="ar-SA"/>
              </w:rPr>
              <w:t>钟顺</w:t>
            </w:r>
            <w:r>
              <w:rPr>
                <w:rFonts w:hint="eastAsia" w:ascii="Times New Roman" w:hAnsi="Times New Roman" w:eastAsia="宋体" w:cs="Times New Roman"/>
                <w:kern w:val="2"/>
                <w:sz w:val="24"/>
                <w:szCs w:val="24"/>
                <w:lang w:val="en-US" w:eastAsia="zh-CN" w:bidi="ar-SA"/>
              </w:rPr>
              <w:t>污水处理厂</w:t>
            </w:r>
            <w:r>
              <w:rPr>
                <w:rFonts w:hint="eastAsia" w:cs="Times New Roman"/>
                <w:kern w:val="2"/>
                <w:sz w:val="24"/>
                <w:szCs w:val="24"/>
                <w:lang w:val="en-US" w:eastAsia="zh-CN" w:bidi="ar-SA"/>
              </w:rPr>
              <w:t>；冷却废水定期排放至污水管网。</w:t>
            </w:r>
          </w:p>
          <w:p>
            <w:pPr>
              <w:spacing w:line="360" w:lineRule="auto"/>
              <w:jc w:val="both"/>
              <w:rPr>
                <w:rFonts w:hint="eastAsia" w:ascii="Times New Roman" w:hAnsi="Times New Roman" w:cs="Times New Roman"/>
                <w:b/>
                <w:bCs w:val="0"/>
                <w:color w:val="000000"/>
                <w:sz w:val="24"/>
                <w:szCs w:val="24"/>
                <w:lang w:val="en-US" w:eastAsia="zh-CN"/>
              </w:rPr>
            </w:pPr>
            <w:r>
              <w:rPr>
                <w:rFonts w:hint="eastAsia" w:ascii="Times New Roman" w:hAnsi="Times New Roman" w:cs="Times New Roman"/>
                <w:b/>
                <w:bCs w:val="0"/>
                <w:color w:val="000000"/>
                <w:sz w:val="24"/>
                <w:szCs w:val="24"/>
                <w:lang w:val="en-US" w:eastAsia="zh-CN"/>
              </w:rPr>
              <w:t>3.1.3噪声</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本项目运营期噪声主要为生产设备运行时所产生的噪声，噪声源强在</w:t>
            </w:r>
            <w:r>
              <w:rPr>
                <w:rFonts w:hint="eastAsia" w:cs="Times New Roman"/>
                <w:kern w:val="2"/>
                <w:sz w:val="24"/>
                <w:szCs w:val="24"/>
                <w:lang w:val="en-US" w:eastAsia="zh-CN" w:bidi="ar-SA"/>
              </w:rPr>
              <w:t>70</w:t>
            </w:r>
            <w:r>
              <w:rPr>
                <w:rFonts w:hint="eastAsia" w:ascii="Times New Roman" w:hAnsi="Times New Roman" w:eastAsia="宋体" w:cs="Times New Roman"/>
                <w:kern w:val="2"/>
                <w:sz w:val="24"/>
                <w:szCs w:val="24"/>
                <w:lang w:val="en-US" w:eastAsia="zh-CN" w:bidi="ar-SA"/>
              </w:rPr>
              <w:t>-</w:t>
            </w:r>
            <w:r>
              <w:rPr>
                <w:rFonts w:hint="eastAsia" w:cs="Times New Roman"/>
                <w:kern w:val="2"/>
                <w:sz w:val="24"/>
                <w:szCs w:val="24"/>
                <w:lang w:val="en-US" w:eastAsia="zh-CN" w:bidi="ar-SA"/>
              </w:rPr>
              <w:t>85</w:t>
            </w:r>
            <w:r>
              <w:rPr>
                <w:rFonts w:hint="eastAsia" w:ascii="Times New Roman" w:hAnsi="Times New Roman" w:eastAsia="宋体" w:cs="Times New Roman"/>
                <w:kern w:val="2"/>
                <w:sz w:val="24"/>
                <w:szCs w:val="24"/>
                <w:lang w:val="en-US" w:eastAsia="zh-CN" w:bidi="ar-SA"/>
              </w:rPr>
              <w:t>dB</w:t>
            </w:r>
            <w:r>
              <w:rPr>
                <w:rFonts w:hint="eastAsia" w:ascii="宋体" w:hAnsi="宋体" w:eastAsia="宋体" w:cs="宋体"/>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A</w:t>
            </w:r>
            <w:r>
              <w:rPr>
                <w:rFonts w:hint="eastAsia" w:ascii="宋体" w:hAnsi="宋体" w:eastAsia="宋体" w:cs="宋体"/>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之间。通过基础减震和厂房隔声等措施减小影响。</w:t>
            </w:r>
          </w:p>
          <w:p>
            <w:pPr>
              <w:spacing w:line="360" w:lineRule="auto"/>
              <w:jc w:val="both"/>
              <w:rPr>
                <w:rFonts w:hint="default" w:ascii="Times New Roman" w:hAnsi="Times New Roman" w:cs="Times New Roman"/>
                <w:b/>
                <w:bCs w:val="0"/>
                <w:color w:val="000000"/>
                <w:sz w:val="24"/>
                <w:szCs w:val="24"/>
                <w:lang w:val="en-US" w:eastAsia="zh-CN"/>
              </w:rPr>
            </w:pPr>
            <w:r>
              <w:rPr>
                <w:rFonts w:hint="eastAsia" w:ascii="Times New Roman" w:hAnsi="Times New Roman" w:cs="Times New Roman"/>
                <w:b/>
                <w:bCs w:val="0"/>
                <w:color w:val="000000"/>
                <w:sz w:val="24"/>
                <w:szCs w:val="24"/>
                <w:lang w:val="en-US" w:eastAsia="zh-CN"/>
              </w:rPr>
              <w:t>3.1.4固废</w:t>
            </w:r>
          </w:p>
          <w:p>
            <w:pPr>
              <w:pStyle w:val="14"/>
              <w:keepNext w:val="0"/>
              <w:keepLines w:val="0"/>
              <w:widowControl/>
              <w:suppressLineNumbers w:val="0"/>
              <w:spacing w:before="0" w:beforeAutospacing="0" w:after="0" w:afterAutospacing="0"/>
              <w:ind w:left="0" w:right="0" w:firstLine="480" w:firstLineChars="200"/>
              <w:rPr>
                <w:rFonts w:hint="default" w:eastAsia="宋体"/>
                <w:lang w:val="en-US" w:eastAsia="zh-CN"/>
              </w:rPr>
            </w:pPr>
            <w:r>
              <w:rPr>
                <w:rFonts w:hint="eastAsia" w:ascii="Times New Roman" w:hAnsi="Times New Roman" w:eastAsia="宋体" w:cs="Times New Roman"/>
                <w:kern w:val="2"/>
                <w:sz w:val="24"/>
                <w:szCs w:val="24"/>
                <w:lang w:val="en-US" w:eastAsia="zh-CN" w:bidi="ar-SA"/>
              </w:rPr>
              <w:t>本项目固废产生主要为</w:t>
            </w:r>
            <w:r>
              <w:rPr>
                <w:rFonts w:hint="eastAsia" w:cs="Times New Roman"/>
                <w:kern w:val="2"/>
                <w:sz w:val="24"/>
                <w:szCs w:val="24"/>
                <w:lang w:val="en-US" w:eastAsia="zh-CN" w:bidi="ar-SA"/>
              </w:rPr>
              <w:t>除尘器</w:t>
            </w:r>
            <w:r>
              <w:t>收集的粉尘</w:t>
            </w:r>
            <w:r>
              <w:rPr>
                <w:rFonts w:hint="eastAsia" w:ascii="宋体" w:hAnsi="宋体" w:eastAsia="宋体" w:cs="宋体"/>
              </w:rPr>
              <w:t>(</w:t>
            </w:r>
            <w:r>
              <w:t>颗粒物</w:t>
            </w:r>
            <w:r>
              <w:rPr>
                <w:rFonts w:hint="eastAsia" w:ascii="宋体" w:hAnsi="宋体" w:eastAsia="宋体" w:cs="宋体"/>
              </w:rPr>
              <w:t>)</w:t>
            </w:r>
            <w:r>
              <w:rPr>
                <w:rFonts w:hAnsi="宋体" w:eastAsia="宋体"/>
                <w:sz w:val="24"/>
              </w:rPr>
              <w:t>、</w:t>
            </w:r>
            <w:r>
              <w:t>其它废包装材料</w:t>
            </w:r>
            <w:r>
              <w:rPr>
                <w:rFonts w:hint="eastAsia"/>
                <w:lang w:eastAsia="zh-CN"/>
              </w:rPr>
              <w:t>、</w:t>
            </w:r>
            <w:r>
              <w:t>松油醇等有毒有害物质包装材料</w:t>
            </w:r>
            <w:r>
              <w:rPr>
                <w:rFonts w:hint="eastAsia"/>
                <w:lang w:eastAsia="zh-CN"/>
              </w:rPr>
              <w:t>、</w:t>
            </w:r>
            <w:r>
              <w:rPr>
                <w:rFonts w:hint="eastAsia"/>
                <w:lang w:val="en-US" w:eastAsia="zh-CN"/>
              </w:rPr>
              <w:t>废抹布和废手套、生活垃圾等。</w:t>
            </w:r>
          </w:p>
          <w:p>
            <w:pPr>
              <w:pStyle w:val="14"/>
              <w:keepNext w:val="0"/>
              <w:keepLines w:val="0"/>
              <w:widowControl/>
              <w:suppressLineNumbers w:val="0"/>
              <w:spacing w:before="0" w:beforeAutospacing="0" w:after="0" w:afterAutospacing="0"/>
              <w:ind w:left="0" w:right="0" w:firstLine="480" w:firstLineChars="200"/>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除尘器收集的粉尘</w:t>
            </w:r>
            <w:r>
              <w:rPr>
                <w:rFonts w:hint="eastAsia" w:ascii="宋体" w:hAnsi="宋体" w:eastAsia="宋体" w:cs="宋体"/>
                <w:kern w:val="2"/>
                <w:sz w:val="24"/>
                <w:szCs w:val="24"/>
                <w:lang w:val="en-US" w:eastAsia="zh-CN" w:bidi="ar-SA"/>
              </w:rPr>
              <w:t>(颗粒物)</w:t>
            </w:r>
            <w:r>
              <w:rPr>
                <w:rFonts w:hint="eastAsia" w:ascii="Times New Roman" w:hAnsi="Times New Roman" w:eastAsia="宋体" w:cs="Times New Roman"/>
                <w:kern w:val="2"/>
                <w:sz w:val="24"/>
                <w:szCs w:val="24"/>
                <w:lang w:val="en-US" w:eastAsia="zh-CN" w:bidi="ar-SA"/>
              </w:rPr>
              <w:t>作为原料再利用；其它废包装材料定期外售物资回收公司；松油醇等有毒有害物质包装材料、废抹布和废手套存放在危废暂存库内定期委托有资质公司处置；生活垃圾采用垃圾桶收集后，委托环卫部门清运。</w:t>
            </w:r>
          </w:p>
          <w:p>
            <w:pPr>
              <w:keepNext w:val="0"/>
              <w:keepLines w:val="0"/>
              <w:pageBreakBefore w:val="0"/>
              <w:widowControl w:val="0"/>
              <w:kinsoku/>
              <w:wordWrap/>
              <w:overflowPunct/>
              <w:topLinePunct w:val="0"/>
              <w:autoSpaceDE/>
              <w:autoSpaceDN/>
              <w:bidi w:val="0"/>
              <w:adjustRightInd w:val="0"/>
              <w:snapToGrid w:val="0"/>
              <w:spacing w:line="240" w:lineRule="auto"/>
              <w:ind w:right="0" w:firstLine="0"/>
              <w:jc w:val="center"/>
              <w:textAlignment w:val="auto"/>
              <w:rPr>
                <w:rFonts w:hint="eastAsia" w:ascii="Times New Roman" w:hAnsi="Times New Roman" w:eastAsia="宋体" w:cs="Times New Roman"/>
                <w:b/>
                <w:sz w:val="24"/>
                <w:szCs w:val="20"/>
                <w:lang w:val="en-US" w:eastAsia="zh-CN"/>
              </w:rPr>
            </w:pPr>
            <w:r>
              <w:rPr>
                <w:rFonts w:hint="eastAsia" w:ascii="Times New Roman" w:hAnsi="Times New Roman" w:eastAsia="宋体" w:cs="Times New Roman"/>
                <w:b/>
                <w:sz w:val="24"/>
                <w:szCs w:val="20"/>
                <w:lang w:val="en-US" w:eastAsia="zh-CN"/>
              </w:rPr>
              <w:t>表3-1  建设项目固体废物分析结果汇总表</w:t>
            </w:r>
          </w:p>
          <w:tbl>
            <w:tblPr>
              <w:tblStyle w:val="17"/>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3"/>
              <w:gridCol w:w="1875"/>
              <w:gridCol w:w="1035"/>
              <w:gridCol w:w="1787"/>
              <w:gridCol w:w="979"/>
              <w:gridCol w:w="2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kern w:val="0"/>
                      <w:sz w:val="21"/>
                      <w:szCs w:val="21"/>
                      <w:vertAlign w:val="baseline"/>
                      <w:lang w:val="en-US" w:eastAsia="zh-CN"/>
                    </w:rPr>
                  </w:pPr>
                  <w:r>
                    <w:rPr>
                      <w:rFonts w:hint="default" w:ascii="Times New Roman" w:hAnsi="Times New Roman" w:eastAsia="宋体" w:cs="Times New Roman"/>
                      <w:b/>
                      <w:bCs/>
                      <w:kern w:val="0"/>
                      <w:sz w:val="21"/>
                      <w:szCs w:val="21"/>
                      <w:vertAlign w:val="baseline"/>
                      <w:lang w:val="en-US" w:eastAsia="zh-CN"/>
                    </w:rPr>
                    <w:t>序号</w:t>
                  </w:r>
                </w:p>
              </w:tc>
              <w:tc>
                <w:tcPr>
                  <w:tcW w:w="1132"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kern w:val="0"/>
                      <w:sz w:val="21"/>
                      <w:szCs w:val="21"/>
                      <w:vertAlign w:val="baseline"/>
                      <w:lang w:val="en-US" w:eastAsia="zh-CN"/>
                    </w:rPr>
                  </w:pPr>
                  <w:r>
                    <w:rPr>
                      <w:rFonts w:hint="default" w:ascii="Times New Roman" w:hAnsi="Times New Roman" w:eastAsia="宋体" w:cs="Times New Roman"/>
                      <w:b/>
                      <w:bCs/>
                      <w:kern w:val="0"/>
                      <w:sz w:val="21"/>
                      <w:szCs w:val="21"/>
                      <w:vertAlign w:val="baseline"/>
                      <w:lang w:val="en-US" w:eastAsia="zh-CN"/>
                    </w:rPr>
                    <w:t>名称</w:t>
                  </w:r>
                </w:p>
              </w:tc>
              <w:tc>
                <w:tcPr>
                  <w:tcW w:w="625"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kern w:val="0"/>
                      <w:sz w:val="21"/>
                      <w:szCs w:val="21"/>
                      <w:vertAlign w:val="baseline"/>
                      <w:lang w:val="en-US" w:eastAsia="zh-CN"/>
                    </w:rPr>
                  </w:pPr>
                  <w:r>
                    <w:rPr>
                      <w:rFonts w:hint="default" w:ascii="Times New Roman" w:hAnsi="Times New Roman" w:eastAsia="宋体" w:cs="Times New Roman"/>
                      <w:b/>
                      <w:bCs/>
                      <w:kern w:val="0"/>
                      <w:sz w:val="21"/>
                      <w:szCs w:val="21"/>
                      <w:vertAlign w:val="baseline"/>
                      <w:lang w:val="en-US" w:eastAsia="zh-CN"/>
                    </w:rPr>
                    <w:t>属性</w:t>
                  </w:r>
                </w:p>
              </w:tc>
              <w:tc>
                <w:tcPr>
                  <w:tcW w:w="1079"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kern w:val="0"/>
                      <w:sz w:val="21"/>
                      <w:szCs w:val="21"/>
                      <w:vertAlign w:val="baseline"/>
                      <w:lang w:val="en-US" w:eastAsia="zh-CN"/>
                    </w:rPr>
                  </w:pPr>
                  <w:r>
                    <w:rPr>
                      <w:rFonts w:hint="default" w:ascii="Times New Roman" w:hAnsi="Times New Roman" w:eastAsia="宋体" w:cs="Times New Roman"/>
                      <w:b/>
                      <w:bCs/>
                      <w:kern w:val="0"/>
                      <w:sz w:val="21"/>
                      <w:szCs w:val="21"/>
                      <w:vertAlign w:val="baseline"/>
                      <w:lang w:val="en-US" w:eastAsia="zh-CN"/>
                    </w:rPr>
                    <w:t>废物代码</w:t>
                  </w:r>
                </w:p>
              </w:tc>
              <w:tc>
                <w:tcPr>
                  <w:tcW w:w="591"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kern w:val="0"/>
                      <w:sz w:val="21"/>
                      <w:szCs w:val="21"/>
                      <w:vertAlign w:val="baseline"/>
                      <w:lang w:val="en-US" w:eastAsia="zh-CN"/>
                    </w:rPr>
                  </w:pPr>
                  <w:r>
                    <w:rPr>
                      <w:rFonts w:hint="eastAsia" w:ascii="Times New Roman" w:eastAsia="宋体" w:cs="Times New Roman"/>
                      <w:b/>
                      <w:bCs/>
                      <w:kern w:val="0"/>
                      <w:sz w:val="21"/>
                      <w:szCs w:val="21"/>
                      <w:vertAlign w:val="baseline"/>
                      <w:lang w:val="en-US" w:eastAsia="zh-CN"/>
                    </w:rPr>
                    <w:t>年</w:t>
                  </w:r>
                  <w:r>
                    <w:rPr>
                      <w:rFonts w:hint="default" w:ascii="Times New Roman" w:hAnsi="Times New Roman" w:eastAsia="宋体" w:cs="Times New Roman"/>
                      <w:b/>
                      <w:bCs/>
                      <w:kern w:val="0"/>
                      <w:sz w:val="21"/>
                      <w:szCs w:val="21"/>
                      <w:vertAlign w:val="baseline"/>
                      <w:lang w:val="en-US" w:eastAsia="zh-CN"/>
                    </w:rPr>
                    <w:t>产生量</w:t>
                  </w:r>
                  <w:r>
                    <w:rPr>
                      <w:rFonts w:hint="eastAsia" w:ascii="Times New Roman" w:hAnsi="Times New Roman" w:eastAsia="宋体" w:cs="Times New Roman"/>
                      <w:b/>
                      <w:bCs/>
                      <w:kern w:val="0"/>
                      <w:sz w:val="21"/>
                      <w:szCs w:val="21"/>
                      <w:vertAlign w:val="baseline"/>
                      <w:lang w:val="en-US" w:eastAsia="zh-CN"/>
                    </w:rPr>
                    <w:t>（t/a）</w:t>
                  </w:r>
                </w:p>
              </w:tc>
              <w:tc>
                <w:tcPr>
                  <w:tcW w:w="1236"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kern w:val="0"/>
                      <w:sz w:val="21"/>
                      <w:szCs w:val="21"/>
                      <w:vertAlign w:val="baseline"/>
                      <w:lang w:val="en-US" w:eastAsia="zh-CN"/>
                    </w:rPr>
                  </w:pPr>
                  <w:r>
                    <w:rPr>
                      <w:rFonts w:hint="default" w:ascii="Times New Roman" w:hAnsi="Times New Roman" w:eastAsia="宋体" w:cs="Times New Roman"/>
                      <w:b/>
                      <w:bCs/>
                      <w:kern w:val="0"/>
                      <w:sz w:val="21"/>
                      <w:szCs w:val="21"/>
                      <w:vertAlign w:val="baseline"/>
                      <w:lang w:val="en-US" w:eastAsia="zh-CN"/>
                    </w:rPr>
                    <w:t>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1</w:t>
                  </w:r>
                </w:p>
              </w:tc>
              <w:tc>
                <w:tcPr>
                  <w:tcW w:w="1132"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hAnsi="Times New Roman" w:eastAsia="宋体" w:cs="Times New Roman"/>
                      <w:kern w:val="0"/>
                      <w:sz w:val="21"/>
                      <w:lang w:val="en-US" w:eastAsia="zh-CN"/>
                    </w:rPr>
                    <w:t>除尘器</w:t>
                  </w:r>
                  <w:r>
                    <w:rPr>
                      <w:rFonts w:hint="default" w:ascii="Times New Roman" w:hAnsi="Times New Roman" w:eastAsia="宋体" w:cs="Times New Roman"/>
                      <w:kern w:val="0"/>
                      <w:sz w:val="21"/>
                    </w:rPr>
                    <w:t>收集的粉尘</w:t>
                  </w:r>
                </w:p>
              </w:tc>
              <w:tc>
                <w:tcPr>
                  <w:tcW w:w="625" w:type="pct"/>
                  <w:vMerge w:val="restar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default" w:ascii="Times New Roman" w:hAnsi="Times New Roman" w:eastAsia="宋体" w:cs="Times New Roman"/>
                      <w:kern w:val="0"/>
                      <w:sz w:val="21"/>
                      <w:lang w:val="en-US" w:eastAsia="zh-CN"/>
                    </w:rPr>
                    <w:t>一般固体废物</w:t>
                  </w:r>
                </w:p>
              </w:tc>
              <w:tc>
                <w:tcPr>
                  <w:tcW w:w="1079"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eastAsia="宋体" w:cs="Times New Roman"/>
                      <w:kern w:val="0"/>
                      <w:sz w:val="21"/>
                      <w:lang w:val="en-US" w:eastAsia="zh-CN"/>
                    </w:rPr>
                    <w:t>SW59</w:t>
                  </w:r>
                </w:p>
              </w:tc>
              <w:tc>
                <w:tcPr>
                  <w:tcW w:w="591"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eastAsia="宋体" w:cs="Times New Roman"/>
                      <w:kern w:val="0"/>
                      <w:sz w:val="21"/>
                      <w:lang w:val="en-US" w:eastAsia="zh-CN"/>
                    </w:rPr>
                    <w:t>0.36</w:t>
                  </w:r>
                </w:p>
              </w:tc>
              <w:tc>
                <w:tcPr>
                  <w:tcW w:w="1236"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default" w:ascii="Times New Roman" w:hAnsi="Times New Roman" w:eastAsia="宋体" w:cs="Times New Roman"/>
                      <w:kern w:val="0"/>
                      <w:sz w:val="21"/>
                    </w:rPr>
                    <w:t>作为原料返回重新利用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2</w:t>
                  </w:r>
                </w:p>
              </w:tc>
              <w:tc>
                <w:tcPr>
                  <w:tcW w:w="1132"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hAnsi="Times New Roman" w:eastAsia="宋体" w:cs="Times New Roman"/>
                      <w:kern w:val="0"/>
                      <w:sz w:val="21"/>
                      <w:lang w:val="en-US" w:eastAsia="zh-CN"/>
                    </w:rPr>
                    <w:t>其它废包装材料</w:t>
                  </w:r>
                </w:p>
              </w:tc>
              <w:tc>
                <w:tcPr>
                  <w:tcW w:w="625" w:type="pct"/>
                  <w:vMerge w:val="continue"/>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p>
              </w:tc>
              <w:tc>
                <w:tcPr>
                  <w:tcW w:w="1079"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eastAsia="宋体" w:cs="Times New Roman"/>
                      <w:kern w:val="0"/>
                      <w:sz w:val="21"/>
                      <w:lang w:val="en-US" w:eastAsia="zh-CN"/>
                    </w:rPr>
                    <w:t>SW59</w:t>
                  </w:r>
                </w:p>
              </w:tc>
              <w:tc>
                <w:tcPr>
                  <w:tcW w:w="591"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eastAsia="宋体" w:cs="Times New Roman"/>
                      <w:kern w:val="0"/>
                      <w:sz w:val="21"/>
                      <w:lang w:val="en-US" w:eastAsia="zh-CN"/>
                    </w:rPr>
                    <w:t>0.45</w:t>
                  </w:r>
                </w:p>
              </w:tc>
              <w:tc>
                <w:tcPr>
                  <w:tcW w:w="1236"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default" w:ascii="Times New Roman" w:hAnsi="Times New Roman" w:eastAsia="宋体" w:cs="Times New Roman"/>
                      <w:kern w:val="0"/>
                      <w:sz w:val="21"/>
                      <w:lang w:val="en-US" w:eastAsia="zh-CN"/>
                    </w:rPr>
                    <w:t>外售物资回收公司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3</w:t>
                  </w:r>
                </w:p>
              </w:tc>
              <w:tc>
                <w:tcPr>
                  <w:tcW w:w="1132"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hAnsi="Times New Roman" w:eastAsia="宋体" w:cs="Times New Roman"/>
                      <w:kern w:val="0"/>
                      <w:sz w:val="21"/>
                      <w:lang w:val="en-US" w:eastAsia="zh-CN"/>
                    </w:rPr>
                    <w:t>松油醇等有毒有害物质包装材料</w:t>
                  </w:r>
                </w:p>
              </w:tc>
              <w:tc>
                <w:tcPr>
                  <w:tcW w:w="625" w:type="pct"/>
                  <w:vMerge w:val="restar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eastAsia="宋体" w:cs="Times New Roman"/>
                      <w:kern w:val="0"/>
                      <w:sz w:val="21"/>
                      <w:lang w:val="en-US" w:eastAsia="zh-CN"/>
                    </w:rPr>
                    <w:t>危废</w:t>
                  </w:r>
                </w:p>
              </w:tc>
              <w:tc>
                <w:tcPr>
                  <w:tcW w:w="1079"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eastAsia="宋体" w:cs="Times New Roman"/>
                      <w:kern w:val="0"/>
                      <w:sz w:val="21"/>
                      <w:lang w:val="en-US" w:eastAsia="zh-CN"/>
                    </w:rPr>
                    <w:t>HW49，900-041-49</w:t>
                  </w:r>
                </w:p>
              </w:tc>
              <w:tc>
                <w:tcPr>
                  <w:tcW w:w="591"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eastAsia="宋体" w:cs="Times New Roman"/>
                      <w:kern w:val="0"/>
                      <w:sz w:val="21"/>
                      <w:lang w:val="en-US" w:eastAsia="zh-CN"/>
                    </w:rPr>
                    <w:t>0.1</w:t>
                  </w:r>
                </w:p>
              </w:tc>
              <w:tc>
                <w:tcPr>
                  <w:tcW w:w="1236" w:type="pct"/>
                  <w:vMerge w:val="restar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eastAsia="宋体" w:cs="Times New Roman"/>
                      <w:kern w:val="0"/>
                      <w:sz w:val="21"/>
                      <w:lang w:val="en-US" w:eastAsia="zh-CN"/>
                    </w:rPr>
                    <w:t>定期委托有资质公司处置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4</w:t>
                  </w:r>
                </w:p>
              </w:tc>
              <w:tc>
                <w:tcPr>
                  <w:tcW w:w="1132"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000000"/>
                      <w:kern w:val="0"/>
                      <w:sz w:val="21"/>
                      <w:szCs w:val="24"/>
                      <w:lang w:val="en-US" w:eastAsia="zh-CN" w:bidi="ar-SA"/>
                    </w:rPr>
                  </w:pPr>
                  <w:r>
                    <w:rPr>
                      <w:rFonts w:hint="eastAsia" w:ascii="Times New Roman" w:hAnsi="Times New Roman" w:eastAsia="宋体" w:cs="Times New Roman"/>
                      <w:kern w:val="0"/>
                      <w:sz w:val="21"/>
                      <w:lang w:val="en-US" w:eastAsia="zh-CN"/>
                    </w:rPr>
                    <w:t>废抹布和废手套</w:t>
                  </w:r>
                </w:p>
              </w:tc>
              <w:tc>
                <w:tcPr>
                  <w:tcW w:w="625" w:type="pct"/>
                  <w:vMerge w:val="continue"/>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000000"/>
                      <w:kern w:val="0"/>
                      <w:sz w:val="21"/>
                      <w:szCs w:val="24"/>
                      <w:lang w:val="en-US" w:eastAsia="zh-CN" w:bidi="ar-SA"/>
                    </w:rPr>
                  </w:pPr>
                </w:p>
              </w:tc>
              <w:tc>
                <w:tcPr>
                  <w:tcW w:w="1079"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000000"/>
                      <w:kern w:val="0"/>
                      <w:sz w:val="21"/>
                      <w:szCs w:val="24"/>
                      <w:lang w:val="en-US" w:eastAsia="zh-CN" w:bidi="ar-SA"/>
                    </w:rPr>
                  </w:pPr>
                  <w:r>
                    <w:rPr>
                      <w:rFonts w:hint="eastAsia" w:ascii="Times New Roman" w:eastAsia="宋体" w:cs="Times New Roman"/>
                      <w:kern w:val="0"/>
                      <w:sz w:val="21"/>
                      <w:lang w:val="en-US" w:eastAsia="zh-CN"/>
                    </w:rPr>
                    <w:t>HW49，900-041-49</w:t>
                  </w:r>
                </w:p>
              </w:tc>
              <w:tc>
                <w:tcPr>
                  <w:tcW w:w="591"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eastAsia="宋体" w:cs="Times New Roman"/>
                      <w:kern w:val="0"/>
                      <w:sz w:val="21"/>
                      <w:lang w:val="en-US" w:eastAsia="zh-CN"/>
                    </w:rPr>
                    <w:t>0.075</w:t>
                  </w:r>
                </w:p>
              </w:tc>
              <w:tc>
                <w:tcPr>
                  <w:tcW w:w="1236" w:type="pct"/>
                  <w:vMerge w:val="continue"/>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4"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6</w:t>
                  </w:r>
                </w:p>
              </w:tc>
              <w:tc>
                <w:tcPr>
                  <w:tcW w:w="1132" w:type="pct"/>
                  <w:vAlign w:val="center"/>
                </w:tcPr>
                <w:p>
                  <w:pPr>
                    <w:pStyle w:val="25"/>
                    <w:keepNext w:val="0"/>
                    <w:keepLines w:val="0"/>
                    <w:pageBreakBefore w:val="0"/>
                    <w:widowControl w:val="0"/>
                    <w:kinsoku/>
                    <w:wordWrap/>
                    <w:overflowPunct/>
                    <w:topLinePunct w:val="0"/>
                    <w:bidi w:val="0"/>
                    <w:snapToGrid/>
                    <w:spacing w:line="240" w:lineRule="auto"/>
                    <w:jc w:val="center"/>
                    <w:rPr>
                      <w:rFonts w:hint="eastAsia" w:ascii="Times New Roman" w:hAnsi="Times New Roman" w:eastAsia="宋体" w:cs="Times New Roman"/>
                      <w:kern w:val="0"/>
                      <w:sz w:val="21"/>
                      <w:lang w:val="en-US" w:eastAsia="zh-CN"/>
                    </w:rPr>
                  </w:pPr>
                  <w:r>
                    <w:rPr>
                      <w:rFonts w:hint="eastAsia" w:ascii="Times New Roman" w:hAnsi="Times New Roman" w:eastAsia="宋体" w:cs="Times New Roman"/>
                      <w:kern w:val="0"/>
                      <w:sz w:val="21"/>
                      <w:lang w:val="en-US" w:eastAsia="zh-CN"/>
                    </w:rPr>
                    <w:t>生活垃圾</w:t>
                  </w:r>
                </w:p>
              </w:tc>
              <w:tc>
                <w:tcPr>
                  <w:tcW w:w="625"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hAnsi="Times New Roman" w:eastAsia="宋体" w:cs="Times New Roman"/>
                      <w:kern w:val="0"/>
                      <w:sz w:val="21"/>
                      <w:lang w:val="en-US" w:eastAsia="zh-CN"/>
                    </w:rPr>
                    <w:t>生活垃圾</w:t>
                  </w:r>
                </w:p>
              </w:tc>
              <w:tc>
                <w:tcPr>
                  <w:tcW w:w="1079"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eastAsia="宋体" w:cs="Times New Roman"/>
                      <w:kern w:val="0"/>
                      <w:sz w:val="21"/>
                      <w:lang w:val="en-US" w:eastAsia="zh-CN"/>
                    </w:rPr>
                    <w:t>/</w:t>
                  </w:r>
                </w:p>
              </w:tc>
              <w:tc>
                <w:tcPr>
                  <w:tcW w:w="591"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lang w:val="en-US" w:eastAsia="zh-CN"/>
                    </w:rPr>
                  </w:pPr>
                  <w:r>
                    <w:rPr>
                      <w:rFonts w:hint="eastAsia" w:ascii="Times New Roman" w:eastAsia="宋体" w:cs="Times New Roman"/>
                      <w:kern w:val="0"/>
                      <w:sz w:val="21"/>
                      <w:lang w:val="en-US" w:eastAsia="zh-CN"/>
                    </w:rPr>
                    <w:t>0.6</w:t>
                  </w:r>
                </w:p>
              </w:tc>
              <w:tc>
                <w:tcPr>
                  <w:tcW w:w="1236" w:type="pct"/>
                  <w:vAlign w:val="center"/>
                </w:tcPr>
                <w:p>
                  <w:pPr>
                    <w:pStyle w:val="25"/>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kern w:val="0"/>
                      <w:sz w:val="21"/>
                    </w:rPr>
                  </w:pPr>
                  <w:r>
                    <w:rPr>
                      <w:rFonts w:hint="default" w:ascii="Times New Roman" w:hAnsi="Times New Roman" w:eastAsia="宋体" w:cs="Times New Roman"/>
                      <w:kern w:val="0"/>
                      <w:sz w:val="21"/>
                    </w:rPr>
                    <w:t>环卫部门</w:t>
                  </w:r>
                  <w:r>
                    <w:rPr>
                      <w:rFonts w:hint="default" w:ascii="Times New Roman" w:hAnsi="Times New Roman" w:eastAsia="宋体" w:cs="Times New Roman"/>
                      <w:kern w:val="0"/>
                      <w:sz w:val="21"/>
                      <w:lang w:val="en-US" w:eastAsia="zh-CN"/>
                    </w:rPr>
                    <w:t>统一清运</w:t>
                  </w:r>
                </w:p>
              </w:tc>
            </w:tr>
          </w:tbl>
          <w:p>
            <w:pPr>
              <w:spacing w:line="360" w:lineRule="auto"/>
              <w:jc w:val="both"/>
              <w:rPr>
                <w:rFonts w:hint="eastAsia" w:ascii="Times New Roman" w:hAnsi="Times New Roman" w:cs="Times New Roman"/>
                <w:b/>
                <w:bCs w:val="0"/>
                <w:color w:val="000000"/>
                <w:sz w:val="24"/>
                <w:szCs w:val="24"/>
                <w:lang w:val="en-US" w:eastAsia="zh-CN"/>
              </w:rPr>
            </w:pPr>
            <w:r>
              <w:rPr>
                <w:rFonts w:hint="eastAsia" w:ascii="Times New Roman" w:hAnsi="Times New Roman" w:cs="Times New Roman"/>
                <w:b/>
                <w:bCs w:val="0"/>
                <w:color w:val="000000"/>
                <w:sz w:val="24"/>
                <w:szCs w:val="24"/>
                <w:lang w:val="en-US" w:eastAsia="zh-CN"/>
              </w:rPr>
              <w:t>3.1.5其他环保设施</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（1）排污口规范化</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现有排放口均合法合规，污染物排放口实行规范化整治，按照国家标准《环境保护图形标志》（GB</w:t>
            </w:r>
            <w:r>
              <w:rPr>
                <w:rFonts w:hint="eastAsia" w:cs="Times New Roman"/>
                <w:kern w:val="2"/>
                <w:sz w:val="24"/>
                <w:szCs w:val="24"/>
                <w:lang w:val="en-US" w:eastAsia="zh-CN" w:bidi="ar-SA"/>
              </w:rPr>
              <w:t xml:space="preserve"> </w:t>
            </w:r>
            <w:r>
              <w:rPr>
                <w:rFonts w:hint="eastAsia" w:ascii="Times New Roman" w:hAnsi="Times New Roman" w:eastAsia="宋体" w:cs="Times New Roman"/>
                <w:kern w:val="2"/>
                <w:sz w:val="24"/>
                <w:szCs w:val="24"/>
                <w:lang w:val="en-US" w:eastAsia="zh-CN" w:bidi="ar-SA"/>
              </w:rPr>
              <w:t>15562.1—1995）的规定，设置环境保护图形标志牌，使用由生态环境部统一的环境保护图形标志牌。废气设置</w:t>
            </w:r>
            <w:r>
              <w:rPr>
                <w:rFonts w:hint="eastAsia" w:cs="Times New Roman"/>
                <w:kern w:val="2"/>
                <w:sz w:val="24"/>
                <w:szCs w:val="24"/>
                <w:lang w:val="en-US" w:eastAsia="zh-CN" w:bidi="ar-SA"/>
              </w:rPr>
              <w:t>2</w:t>
            </w:r>
            <w:r>
              <w:rPr>
                <w:rFonts w:hint="eastAsia" w:ascii="Times New Roman" w:hAnsi="Times New Roman" w:eastAsia="宋体" w:cs="Times New Roman"/>
                <w:kern w:val="2"/>
                <w:sz w:val="24"/>
                <w:szCs w:val="24"/>
                <w:lang w:val="en-US" w:eastAsia="zh-CN" w:bidi="ar-SA"/>
              </w:rPr>
              <w:t>个排放口，编号为DA001</w:t>
            </w:r>
            <w:r>
              <w:rPr>
                <w:rFonts w:hint="eastAsia"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DA002，高度为15米。</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w:t>
            </w:r>
            <w:r>
              <w:rPr>
                <w:rFonts w:hint="eastAsia" w:cs="Times New Roman"/>
                <w:kern w:val="2"/>
                <w:sz w:val="24"/>
                <w:szCs w:val="24"/>
                <w:lang w:val="en-US" w:eastAsia="zh-CN" w:bidi="ar-SA"/>
              </w:rPr>
              <w:t>危废</w:t>
            </w:r>
            <w:r>
              <w:rPr>
                <w:rFonts w:hint="eastAsia" w:ascii="Times New Roman" w:hAnsi="Times New Roman" w:eastAsia="宋体" w:cs="Times New Roman"/>
                <w:kern w:val="2"/>
                <w:sz w:val="24"/>
                <w:szCs w:val="24"/>
                <w:lang w:val="en-US" w:eastAsia="zh-CN" w:bidi="ar-SA"/>
              </w:rPr>
              <w:t>暂存</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车间内东北角</w:t>
            </w:r>
            <w:r>
              <w:rPr>
                <w:rFonts w:hint="eastAsia" w:ascii="Times New Roman" w:hAnsi="Times New Roman" w:eastAsia="宋体" w:cs="Times New Roman"/>
                <w:kern w:val="2"/>
                <w:sz w:val="24"/>
                <w:szCs w:val="24"/>
                <w:lang w:val="en-US" w:eastAsia="zh-CN" w:bidi="ar-SA"/>
              </w:rPr>
              <w:t>设置</w:t>
            </w:r>
            <w:r>
              <w:rPr>
                <w:rFonts w:hint="eastAsia" w:cs="Times New Roman"/>
                <w:kern w:val="2"/>
                <w:sz w:val="24"/>
                <w:szCs w:val="24"/>
                <w:lang w:val="en-US" w:eastAsia="zh-CN" w:bidi="ar-SA"/>
              </w:rPr>
              <w:t>危废暂存间</w:t>
            </w:r>
            <w:r>
              <w:rPr>
                <w:rFonts w:hint="eastAsia" w:ascii="Times New Roman" w:hAnsi="Times New Roman" w:eastAsia="宋体" w:cs="Times New Roman"/>
                <w:kern w:val="2"/>
                <w:sz w:val="24"/>
                <w:szCs w:val="24"/>
                <w:lang w:val="en-US" w:eastAsia="zh-CN" w:bidi="ar-SA"/>
              </w:rPr>
              <w:t>，项目产生的</w:t>
            </w:r>
            <w:r>
              <w:t>松油醇等有毒有害物质包装材料</w:t>
            </w:r>
            <w:r>
              <w:rPr>
                <w:rFonts w:hint="eastAsia"/>
                <w:lang w:eastAsia="zh-CN"/>
              </w:rPr>
              <w:t>、</w:t>
            </w:r>
            <w:r>
              <w:rPr>
                <w:rFonts w:hint="eastAsia"/>
                <w:lang w:val="en-US" w:eastAsia="zh-CN"/>
              </w:rPr>
              <w:t>废抹布和废手套</w:t>
            </w:r>
            <w:r>
              <w:rPr>
                <w:rFonts w:hint="eastAsia" w:hAnsi="宋体"/>
                <w:sz w:val="24"/>
                <w:lang w:val="en-US" w:eastAsia="zh-CN"/>
              </w:rPr>
              <w:t>存放在危废暂存间内</w:t>
            </w:r>
            <w:r>
              <w:rPr>
                <w:rFonts w:hint="eastAsia" w:ascii="Times New Roman" w:hAnsi="Times New Roman" w:eastAsia="宋体" w:cs="Times New Roman"/>
                <w:kern w:val="2"/>
                <w:sz w:val="24"/>
                <w:szCs w:val="24"/>
                <w:lang w:val="en-US" w:eastAsia="zh-CN" w:bidi="ar-SA"/>
              </w:rPr>
              <w:t>。</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（3）排污许可证申领情况</w:t>
            </w:r>
          </w:p>
          <w:p>
            <w:pPr>
              <w:keepNext w:val="0"/>
              <w:keepLines w:val="0"/>
              <w:widowControl/>
              <w:suppressLineNumbers w:val="0"/>
              <w:ind w:firstLine="480" w:firstLineChars="200"/>
              <w:jc w:val="left"/>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kern w:val="2"/>
                <w:sz w:val="24"/>
                <w:szCs w:val="24"/>
                <w:lang w:val="en-US" w:eastAsia="zh-CN" w:bidi="ar-SA"/>
              </w:rPr>
              <w:t>根据《固定污染源排污许可分类管理名录》（2019）版，确定本项目属于登记管理，于2024年02月29日</w:t>
            </w:r>
            <w:r>
              <w:rPr>
                <w:rFonts w:hint="eastAsia" w:ascii="Times New Roman" w:hAnsi="Times New Roman" w:eastAsia="宋体" w:cs="Times New Roman"/>
                <w:color w:val="auto"/>
                <w:kern w:val="2"/>
                <w:sz w:val="24"/>
                <w:szCs w:val="24"/>
                <w:lang w:val="en-US" w:eastAsia="zh-CN" w:bidi="ar-SA"/>
              </w:rPr>
              <w:t>在全国排污许可证管理信息平台进行填报登记，取得登记回执，登记编号为91340706MA2UJ4C849001Y。</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5"/>
              <w:gridCol w:w="4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7" w:hRule="atLeast"/>
              </w:trPr>
              <w:tc>
                <w:tcPr>
                  <w:tcW w:w="2500" w:type="pct"/>
                  <w:shd w:val="clear" w:color="auto" w:fill="auto"/>
                  <w:vAlign w:val="center"/>
                </w:tcPr>
                <w:p>
                  <w:pPr>
                    <w:widowControl/>
                    <w:jc w:val="center"/>
                    <w:rPr>
                      <w:rFonts w:hint="eastAsia" w:ascii="Times New Roman" w:hAnsi="Times New Roman" w:eastAsia="黑体" w:cs="Times New Roman"/>
                      <w:color w:val="000000" w:themeColor="text1"/>
                      <w:kern w:val="0"/>
                      <w:szCs w:val="18"/>
                      <w:lang w:eastAsia="zh-CN"/>
                      <w14:textFill>
                        <w14:solidFill>
                          <w14:schemeClr w14:val="tx1"/>
                        </w14:solidFill>
                      </w14:textFill>
                    </w:rPr>
                  </w:pPr>
                  <w:r>
                    <w:rPr>
                      <w:rFonts w:hint="eastAsia" w:ascii="Times New Roman" w:hAnsi="Times New Roman" w:eastAsia="黑体" w:cs="Times New Roman"/>
                      <w:color w:val="000000" w:themeColor="text1"/>
                      <w:kern w:val="0"/>
                      <w:szCs w:val="18"/>
                      <w:lang w:eastAsia="zh-CN"/>
                      <w14:textFill>
                        <w14:solidFill>
                          <w14:schemeClr w14:val="tx1"/>
                        </w14:solidFill>
                      </w14:textFill>
                    </w:rPr>
                    <w:drawing>
                      <wp:inline distT="0" distB="0" distL="114300" distR="114300">
                        <wp:extent cx="2487295" cy="3316605"/>
                        <wp:effectExtent l="0" t="0" r="8255" b="17145"/>
                        <wp:docPr id="38" name="图片 38" descr="426626d6624de4902d39402e682ef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426626d6624de4902d39402e682efbb"/>
                                <pic:cNvPicPr>
                                  <a:picLocks noChangeAspect="1"/>
                                </pic:cNvPicPr>
                              </pic:nvPicPr>
                              <pic:blipFill>
                                <a:blip r:embed="rId9"/>
                                <a:stretch>
                                  <a:fillRect/>
                                </a:stretch>
                              </pic:blipFill>
                              <pic:spPr>
                                <a:xfrm>
                                  <a:off x="0" y="0"/>
                                  <a:ext cx="2487295" cy="3316605"/>
                                </a:xfrm>
                                <a:prstGeom prst="rect">
                                  <a:avLst/>
                                </a:prstGeom>
                              </pic:spPr>
                            </pic:pic>
                          </a:graphicData>
                        </a:graphic>
                      </wp:inline>
                    </w:drawing>
                  </w:r>
                </w:p>
              </w:tc>
              <w:tc>
                <w:tcPr>
                  <w:tcW w:w="2500" w:type="pct"/>
                  <w:shd w:val="clear" w:color="auto" w:fill="auto"/>
                  <w:vAlign w:val="center"/>
                </w:tcPr>
                <w:p>
                  <w:pPr>
                    <w:widowControl/>
                    <w:jc w:val="center"/>
                    <w:rPr>
                      <w:rFonts w:hint="eastAsia" w:ascii="Times New Roman" w:hAnsi="Times New Roman" w:eastAsia="黑体" w:cs="Times New Roman"/>
                      <w:color w:val="000000" w:themeColor="text1"/>
                      <w:kern w:val="0"/>
                      <w:szCs w:val="18"/>
                      <w:lang w:eastAsia="zh-CN"/>
                      <w14:textFill>
                        <w14:solidFill>
                          <w14:schemeClr w14:val="tx1"/>
                        </w14:solidFill>
                      </w14:textFill>
                    </w:rPr>
                  </w:pPr>
                  <w:r>
                    <w:rPr>
                      <w:rFonts w:hint="eastAsia" w:ascii="Times New Roman" w:hAnsi="Times New Roman" w:eastAsia="黑体" w:cs="Times New Roman"/>
                      <w:color w:val="000000" w:themeColor="text1"/>
                      <w:kern w:val="0"/>
                      <w:szCs w:val="18"/>
                      <w:lang w:eastAsia="zh-CN"/>
                      <w14:textFill>
                        <w14:solidFill>
                          <w14:schemeClr w14:val="tx1"/>
                        </w14:solidFill>
                      </w14:textFill>
                    </w:rPr>
                    <w:drawing>
                      <wp:inline distT="0" distB="0" distL="114300" distR="114300">
                        <wp:extent cx="2487295" cy="3316605"/>
                        <wp:effectExtent l="0" t="0" r="8255" b="17145"/>
                        <wp:docPr id="39" name="图片 39" descr="beb0eb70369683be6f59a1dbe403d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beb0eb70369683be6f59a1dbe403ddd"/>
                                <pic:cNvPicPr>
                                  <a:picLocks noChangeAspect="1"/>
                                </pic:cNvPicPr>
                              </pic:nvPicPr>
                              <pic:blipFill>
                                <a:blip r:embed="rId10"/>
                                <a:stretch>
                                  <a:fillRect/>
                                </a:stretch>
                              </pic:blipFill>
                              <pic:spPr>
                                <a:xfrm>
                                  <a:off x="0" y="0"/>
                                  <a:ext cx="2487295" cy="33166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shd w:val="clear" w:color="auto" w:fill="auto"/>
                  <w:vAlign w:val="center"/>
                </w:tcPr>
                <w:p>
                  <w:pPr>
                    <w:widowControl/>
                    <w:jc w:val="center"/>
                    <w:rPr>
                      <w:rFonts w:hint="default" w:ascii="Times New Roman" w:hAnsi="Times New Roman" w:eastAsia="黑体" w:cs="Times New Roman"/>
                      <w:color w:val="FF0000"/>
                      <w:kern w:val="0"/>
                      <w:szCs w:val="18"/>
                      <w:lang w:val="en-US" w:eastAsia="zh-CN"/>
                    </w:rPr>
                  </w:pPr>
                  <w:r>
                    <w:rPr>
                      <w:rFonts w:hint="eastAsia" w:eastAsia="黑体" w:cs="Times New Roman"/>
                      <w:color w:val="auto"/>
                      <w:kern w:val="0"/>
                      <w:szCs w:val="18"/>
                      <w:lang w:val="en-US" w:eastAsia="zh-CN"/>
                    </w:rPr>
                    <w:t>DA001排气筒标识</w:t>
                  </w:r>
                </w:p>
              </w:tc>
              <w:tc>
                <w:tcPr>
                  <w:tcW w:w="2500" w:type="pct"/>
                  <w:shd w:val="clear" w:color="auto" w:fill="auto"/>
                  <w:vAlign w:val="center"/>
                </w:tcPr>
                <w:p>
                  <w:pPr>
                    <w:widowControl/>
                    <w:jc w:val="center"/>
                    <w:rPr>
                      <w:rFonts w:hint="default" w:ascii="Times New Roman" w:hAnsi="Times New Roman" w:eastAsia="黑体" w:cs="Times New Roman"/>
                      <w:color w:val="FF0000"/>
                      <w:kern w:val="0"/>
                      <w:szCs w:val="18"/>
                      <w:lang w:val="en-US" w:eastAsia="zh-CN"/>
                    </w:rPr>
                  </w:pPr>
                  <w:r>
                    <w:rPr>
                      <w:rFonts w:hint="eastAsia" w:eastAsia="黑体" w:cs="Times New Roman"/>
                      <w:color w:val="auto"/>
                      <w:kern w:val="0"/>
                      <w:szCs w:val="18"/>
                      <w:lang w:val="en-US" w:eastAsia="zh-CN"/>
                    </w:rPr>
                    <w:t>DA002排气筒标识</w:t>
                  </w:r>
                </w:p>
              </w:tc>
            </w:tr>
          </w:tbl>
          <w:p>
            <w:pPr>
              <w:spacing w:line="360" w:lineRule="auto"/>
              <w:ind w:firstLine="0" w:firstLineChars="0"/>
              <w:jc w:val="center"/>
              <w:rPr>
                <w:rFonts w:hint="default" w:hAnsi="宋体" w:eastAsia="宋体"/>
                <w:b/>
                <w:bCs/>
                <w:sz w:val="24"/>
                <w:lang w:val="en-US" w:eastAsia="zh-CN"/>
              </w:rPr>
            </w:pPr>
            <w:r>
              <w:rPr>
                <w:rFonts w:hint="eastAsia" w:hAnsi="宋体"/>
                <w:b/>
                <w:bCs/>
                <w:sz w:val="24"/>
                <w:lang w:eastAsia="zh-CN"/>
              </w:rPr>
              <w:t>图</w:t>
            </w:r>
            <w:r>
              <w:rPr>
                <w:rFonts w:hint="eastAsia" w:hAnsi="宋体"/>
                <w:b/>
                <w:bCs/>
                <w:sz w:val="24"/>
                <w:lang w:val="en-US" w:eastAsia="zh-CN"/>
              </w:rPr>
              <w:t>3-1 环保设施</w:t>
            </w:r>
          </w:p>
          <w:p>
            <w:pPr>
              <w:spacing w:line="360" w:lineRule="auto"/>
              <w:jc w:val="both"/>
              <w:rPr>
                <w:rFonts w:hint="default" w:ascii="Times New Roman" w:hAnsi="Times New Roman" w:cs="Times New Roman"/>
                <w:b/>
                <w:bCs w:val="0"/>
                <w:color w:val="000000"/>
                <w:sz w:val="24"/>
                <w:szCs w:val="24"/>
                <w:lang w:val="en-US" w:eastAsia="zh-CN"/>
              </w:rPr>
            </w:pPr>
            <w:r>
              <w:rPr>
                <w:rFonts w:hint="eastAsia" w:ascii="Times New Roman" w:hAnsi="Times New Roman" w:cs="Times New Roman"/>
                <w:b/>
                <w:bCs w:val="0"/>
                <w:color w:val="000000"/>
                <w:sz w:val="24"/>
                <w:szCs w:val="24"/>
                <w:lang w:val="en-US" w:eastAsia="zh-CN"/>
              </w:rPr>
              <w:t>3.2环保投资一览表</w:t>
            </w:r>
          </w:p>
          <w:p>
            <w:pPr>
              <w:pStyle w:val="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ascii="Times New Roman" w:hAnsi="Times New Roman" w:eastAsia="宋体" w:cs="Times New Roman"/>
                <w:b/>
                <w:sz w:val="24"/>
                <w:szCs w:val="20"/>
                <w:lang w:val="en-US" w:eastAsia="zh-CN"/>
              </w:rPr>
            </w:pPr>
            <w:r>
              <w:rPr>
                <w:rFonts w:hint="eastAsia" w:ascii="Times New Roman" w:hAnsi="Times New Roman" w:eastAsia="宋体" w:cs="Times New Roman"/>
                <w:kern w:val="2"/>
                <w:sz w:val="24"/>
                <w:szCs w:val="24"/>
                <w:lang w:val="en-US" w:eastAsia="zh-CN" w:bidi="ar-SA"/>
              </w:rPr>
              <w:t>本项目环评总投资</w:t>
            </w:r>
            <w:r>
              <w:rPr>
                <w:rFonts w:hint="eastAsia" w:cs="Times New Roman"/>
                <w:kern w:val="2"/>
                <w:sz w:val="24"/>
                <w:szCs w:val="24"/>
                <w:lang w:val="en-US" w:eastAsia="zh-CN" w:bidi="ar-SA"/>
              </w:rPr>
              <w:t>3000</w:t>
            </w:r>
            <w:r>
              <w:rPr>
                <w:rFonts w:hint="eastAsia" w:ascii="Times New Roman" w:hAnsi="Times New Roman" w:eastAsia="宋体" w:cs="Times New Roman"/>
                <w:kern w:val="2"/>
                <w:sz w:val="24"/>
                <w:szCs w:val="24"/>
                <w:lang w:val="en-US" w:eastAsia="zh-CN" w:bidi="ar-SA"/>
              </w:rPr>
              <w:t>万元，其中环保投资</w:t>
            </w:r>
            <w:r>
              <w:rPr>
                <w:rFonts w:hint="eastAsia" w:cs="Times New Roman"/>
                <w:kern w:val="2"/>
                <w:sz w:val="24"/>
                <w:szCs w:val="24"/>
                <w:lang w:val="en-US" w:eastAsia="zh-CN" w:bidi="ar-SA"/>
              </w:rPr>
              <w:t>70</w:t>
            </w:r>
            <w:r>
              <w:rPr>
                <w:rFonts w:hint="eastAsia" w:ascii="Times New Roman" w:hAnsi="Times New Roman" w:eastAsia="宋体" w:cs="Times New Roman"/>
                <w:kern w:val="2"/>
                <w:sz w:val="24"/>
                <w:szCs w:val="24"/>
                <w:lang w:val="en-US" w:eastAsia="zh-CN" w:bidi="ar-SA"/>
              </w:rPr>
              <w:t>万元，约占总投资的</w:t>
            </w:r>
            <w:r>
              <w:rPr>
                <w:rFonts w:hint="eastAsia" w:cs="Times New Roman"/>
                <w:kern w:val="2"/>
                <w:sz w:val="24"/>
                <w:szCs w:val="24"/>
                <w:lang w:val="en-US" w:eastAsia="zh-CN" w:bidi="ar-SA"/>
              </w:rPr>
              <w:t>2.43</w:t>
            </w:r>
            <w:r>
              <w:rPr>
                <w:rFonts w:hint="eastAsia" w:ascii="Times New Roman" w:hAnsi="Times New Roman" w:eastAsia="宋体" w:cs="Times New Roman"/>
                <w:kern w:val="2"/>
                <w:sz w:val="24"/>
                <w:szCs w:val="24"/>
                <w:lang w:val="en-US" w:eastAsia="zh-CN" w:bidi="ar-SA"/>
              </w:rPr>
              <w:t>%。项目实际总投资</w:t>
            </w:r>
            <w:r>
              <w:rPr>
                <w:rFonts w:hint="eastAsia" w:cs="Times New Roman"/>
                <w:kern w:val="2"/>
                <w:sz w:val="24"/>
                <w:szCs w:val="24"/>
                <w:lang w:val="en-US" w:eastAsia="zh-CN" w:bidi="ar-SA"/>
              </w:rPr>
              <w:t>300</w:t>
            </w:r>
            <w:r>
              <w:rPr>
                <w:rFonts w:hint="eastAsia" w:ascii="Times New Roman" w:hAnsi="Times New Roman" w:eastAsia="宋体" w:cs="Times New Roman"/>
                <w:kern w:val="2"/>
                <w:sz w:val="24"/>
                <w:szCs w:val="24"/>
                <w:lang w:val="en-US" w:eastAsia="zh-CN" w:bidi="ar-SA"/>
              </w:rPr>
              <w:t>万元，其中实际环保投资</w:t>
            </w:r>
            <w:r>
              <w:rPr>
                <w:rFonts w:hint="eastAsia" w:cs="Times New Roman"/>
                <w:kern w:val="2"/>
                <w:sz w:val="24"/>
                <w:szCs w:val="24"/>
                <w:lang w:val="en-US" w:eastAsia="zh-CN" w:bidi="ar-SA"/>
              </w:rPr>
              <w:t>15</w:t>
            </w:r>
            <w:r>
              <w:rPr>
                <w:rFonts w:hint="eastAsia" w:ascii="Times New Roman" w:hAnsi="Times New Roman" w:eastAsia="宋体" w:cs="Times New Roman"/>
                <w:kern w:val="2"/>
                <w:sz w:val="24"/>
                <w:szCs w:val="24"/>
                <w:lang w:val="en-US" w:eastAsia="zh-CN" w:bidi="ar-SA"/>
              </w:rPr>
              <w:t>万元，约占总投资的</w:t>
            </w:r>
            <w:r>
              <w:rPr>
                <w:rFonts w:hint="eastAsia" w:cs="Times New Roman"/>
                <w:kern w:val="2"/>
                <w:sz w:val="24"/>
                <w:szCs w:val="24"/>
                <w:lang w:val="en-US" w:eastAsia="zh-CN" w:bidi="ar-SA"/>
              </w:rPr>
              <w:t>5.00</w:t>
            </w:r>
            <w:r>
              <w:rPr>
                <w:rFonts w:hint="eastAsia" w:ascii="Times New Roman" w:hAnsi="Times New Roman" w:eastAsia="宋体" w:cs="Times New Roman"/>
                <w:kern w:val="2"/>
                <w:sz w:val="24"/>
                <w:szCs w:val="24"/>
                <w:lang w:val="en-US" w:eastAsia="zh-CN" w:bidi="ar-SA"/>
              </w:rPr>
              <w:t>%。工程环境保护投资明细具体见下表，主要包括</w:t>
            </w:r>
            <w:r>
              <w:rPr>
                <w:rFonts w:hint="eastAsia" w:ascii="Times New Roman" w:hAnsi="Times New Roman" w:cs="Times New Roman"/>
                <w:kern w:val="2"/>
                <w:sz w:val="24"/>
                <w:szCs w:val="24"/>
                <w:lang w:val="en-US" w:eastAsia="zh-CN" w:bidi="ar-SA"/>
              </w:rPr>
              <w:t>废气、废水</w:t>
            </w:r>
            <w:r>
              <w:rPr>
                <w:rFonts w:hint="eastAsia" w:ascii="Times New Roman" w:hAnsi="Times New Roman" w:eastAsia="宋体" w:cs="Times New Roman"/>
                <w:kern w:val="2"/>
                <w:sz w:val="24"/>
                <w:szCs w:val="24"/>
                <w:lang w:val="en-US" w:eastAsia="zh-CN" w:bidi="ar-SA"/>
              </w:rPr>
              <w:t>、噪声、固体废物处理等，工程环境保护投资明细见下表。</w:t>
            </w:r>
          </w:p>
          <w:p>
            <w:pPr>
              <w:keepNext w:val="0"/>
              <w:keepLines w:val="0"/>
              <w:pageBreakBefore w:val="0"/>
              <w:widowControl w:val="0"/>
              <w:kinsoku/>
              <w:wordWrap/>
              <w:overflowPunct/>
              <w:topLinePunct w:val="0"/>
              <w:autoSpaceDE/>
              <w:autoSpaceDN/>
              <w:bidi w:val="0"/>
              <w:adjustRightInd w:val="0"/>
              <w:snapToGrid w:val="0"/>
              <w:spacing w:line="240" w:lineRule="auto"/>
              <w:ind w:right="0" w:firstLine="0"/>
              <w:jc w:val="center"/>
              <w:textAlignment w:val="auto"/>
              <w:rPr>
                <w:rFonts w:hint="eastAsia" w:ascii="Times New Roman" w:hAnsi="Times New Roman" w:eastAsia="宋体" w:cs="Times New Roman"/>
                <w:b/>
                <w:color w:val="auto"/>
                <w:sz w:val="24"/>
                <w:szCs w:val="20"/>
                <w:lang w:val="en-US" w:eastAsia="zh-CN"/>
              </w:rPr>
            </w:pPr>
            <w:r>
              <w:rPr>
                <w:rFonts w:hint="eastAsia" w:ascii="Times New Roman" w:hAnsi="Times New Roman" w:eastAsia="宋体" w:cs="Times New Roman"/>
                <w:b/>
                <w:sz w:val="24"/>
                <w:szCs w:val="20"/>
                <w:lang w:val="en-US" w:eastAsia="zh-CN"/>
              </w:rPr>
              <w:t>表3-2  工程环境</w:t>
            </w:r>
            <w:r>
              <w:rPr>
                <w:rFonts w:hint="eastAsia" w:ascii="Times New Roman" w:hAnsi="Times New Roman" w:eastAsia="宋体" w:cs="Times New Roman"/>
                <w:b/>
                <w:color w:val="auto"/>
                <w:sz w:val="24"/>
                <w:szCs w:val="20"/>
                <w:lang w:val="en-US" w:eastAsia="zh-CN"/>
              </w:rPr>
              <w:t>保护投资明细表</w:t>
            </w:r>
          </w:p>
          <w:tbl>
            <w:tblPr>
              <w:tblStyle w:val="16"/>
              <w:tblW w:w="48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847"/>
              <w:gridCol w:w="4305"/>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51" w:type="pct"/>
                  <w:noWrap w:val="0"/>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b/>
                      <w:bCs/>
                      <w:kern w:val="0"/>
                      <w:sz w:val="21"/>
                      <w:szCs w:val="21"/>
                      <w:vertAlign w:val="baseline"/>
                      <w:lang w:val="en-US" w:eastAsia="zh-CN"/>
                    </w:rPr>
                  </w:pPr>
                  <w:r>
                    <w:rPr>
                      <w:rFonts w:hint="eastAsia" w:ascii="Times New Roman" w:hAnsi="Times New Roman" w:eastAsia="宋体" w:cs="Times New Roman"/>
                      <w:b/>
                      <w:bCs/>
                      <w:kern w:val="0"/>
                      <w:sz w:val="21"/>
                      <w:szCs w:val="21"/>
                      <w:vertAlign w:val="baseline"/>
                      <w:lang w:val="en-US" w:eastAsia="zh-CN"/>
                    </w:rPr>
                    <w:t>类别</w:t>
                  </w:r>
                </w:p>
              </w:tc>
              <w:tc>
                <w:tcPr>
                  <w:tcW w:w="1152" w:type="pct"/>
                  <w:noWrap w:val="0"/>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b/>
                      <w:bCs/>
                      <w:kern w:val="0"/>
                      <w:sz w:val="21"/>
                      <w:szCs w:val="21"/>
                      <w:vertAlign w:val="baseline"/>
                      <w:lang w:val="en-US" w:eastAsia="zh-CN"/>
                    </w:rPr>
                  </w:pPr>
                  <w:r>
                    <w:rPr>
                      <w:rFonts w:hint="eastAsia" w:ascii="Times New Roman" w:hAnsi="Times New Roman" w:eastAsia="宋体" w:cs="Times New Roman"/>
                      <w:b/>
                      <w:bCs/>
                      <w:kern w:val="0"/>
                      <w:sz w:val="21"/>
                      <w:szCs w:val="21"/>
                      <w:vertAlign w:val="baseline"/>
                      <w:lang w:val="en-US" w:eastAsia="zh-CN"/>
                    </w:rPr>
                    <w:t>环保投资内容</w:t>
                  </w:r>
                </w:p>
              </w:tc>
              <w:tc>
                <w:tcPr>
                  <w:tcW w:w="2685" w:type="pct"/>
                  <w:noWrap w:val="0"/>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b/>
                      <w:bCs/>
                      <w:kern w:val="0"/>
                      <w:sz w:val="21"/>
                      <w:szCs w:val="21"/>
                      <w:vertAlign w:val="baseline"/>
                      <w:lang w:val="en-US" w:eastAsia="zh-CN"/>
                    </w:rPr>
                  </w:pPr>
                  <w:r>
                    <w:rPr>
                      <w:rFonts w:hint="eastAsia" w:ascii="Times New Roman" w:hAnsi="Times New Roman" w:eastAsia="宋体" w:cs="Times New Roman"/>
                      <w:b/>
                      <w:bCs/>
                      <w:kern w:val="0"/>
                      <w:sz w:val="21"/>
                      <w:szCs w:val="21"/>
                      <w:vertAlign w:val="baseline"/>
                      <w:lang w:val="en-US" w:eastAsia="zh-CN"/>
                    </w:rPr>
                    <w:t>治理措施</w:t>
                  </w:r>
                </w:p>
              </w:tc>
              <w:tc>
                <w:tcPr>
                  <w:tcW w:w="711" w:type="pct"/>
                  <w:noWrap w:val="0"/>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b/>
                      <w:bCs/>
                      <w:kern w:val="0"/>
                      <w:sz w:val="21"/>
                      <w:szCs w:val="21"/>
                      <w:vertAlign w:val="baseline"/>
                      <w:lang w:val="en-US" w:eastAsia="zh-CN"/>
                    </w:rPr>
                  </w:pPr>
                  <w:r>
                    <w:rPr>
                      <w:rFonts w:hint="eastAsia" w:ascii="Times New Roman" w:hAnsi="Times New Roman" w:eastAsia="宋体" w:cs="Times New Roman"/>
                      <w:b/>
                      <w:bCs/>
                      <w:kern w:val="0"/>
                      <w:sz w:val="21"/>
                      <w:szCs w:val="21"/>
                      <w:vertAlign w:val="baseline"/>
                      <w:lang w:val="en-US" w:eastAsia="zh-CN"/>
                    </w:rPr>
                    <w:t>实际投资（万元）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451" w:type="pct"/>
                  <w:vMerge w:val="restar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废气防治措施</w:t>
                  </w:r>
                </w:p>
              </w:tc>
              <w:tc>
                <w:tcPr>
                  <w:tcW w:w="1152"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混合机投料粉尘</w:t>
                  </w:r>
                </w:p>
              </w:tc>
              <w:tc>
                <w:tcPr>
                  <w:tcW w:w="2685"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半封闭的吸风罩+布袋除尘器+15m排气筒</w:t>
                  </w:r>
                </w:p>
              </w:tc>
              <w:tc>
                <w:tcPr>
                  <w:tcW w:w="711" w:type="pct"/>
                  <w:vMerge w:val="restar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000000"/>
                      <w:kern w:val="0"/>
                      <w:sz w:val="21"/>
                      <w:szCs w:val="21"/>
                      <w:vertAlign w:val="baseline"/>
                      <w:lang w:val="en-US" w:eastAsia="zh-CN" w:bidi="ar-SA"/>
                    </w:rPr>
                  </w:pPr>
                  <w:r>
                    <w:rPr>
                      <w:rFonts w:hint="eastAsia" w:cs="Times New Roman"/>
                      <w:color w:val="000000"/>
                      <w:kern w:val="0"/>
                      <w:sz w:val="21"/>
                      <w:szCs w:val="21"/>
                      <w:vertAlign w:val="baseline"/>
                      <w:lang w:val="en-US" w:eastAsia="zh-CN" w:bidi="ar-SA"/>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451" w:type="pct"/>
                  <w:vMerge w:val="continue"/>
                  <w:noWrap w:val="0"/>
                  <w:vAlign w:val="center"/>
                </w:tcPr>
                <w:p>
                  <w:pPr>
                    <w:keepNext w:val="0"/>
                    <w:keepLines w:val="0"/>
                    <w:pageBreakBefore w:val="0"/>
                    <w:widowControl w:val="0"/>
                    <w:kinsoku/>
                    <w:wordWrap/>
                    <w:overflowPunct/>
                    <w:topLinePunct w:val="0"/>
                    <w:bidi w:val="0"/>
                    <w:snapToGrid/>
                    <w:spacing w:line="240" w:lineRule="auto"/>
                    <w:jc w:val="center"/>
                    <w:textAlignment w:val="auto"/>
                  </w:pPr>
                </w:p>
              </w:tc>
              <w:tc>
                <w:tcPr>
                  <w:tcW w:w="1152"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炉窑熔化废气</w:t>
                  </w:r>
                </w:p>
              </w:tc>
              <w:tc>
                <w:tcPr>
                  <w:tcW w:w="2685"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kern w:val="0"/>
                      <w:sz w:val="21"/>
                      <w:szCs w:val="21"/>
                      <w:vertAlign w:val="baseline"/>
                      <w:lang w:val="en-US" w:eastAsia="zh-CN"/>
                    </w:rPr>
                  </w:pPr>
                  <w:r>
                    <w:rPr>
                      <w:rFonts w:hint="eastAsia" w:ascii="Times New Roman" w:hAnsi="Times New Roman" w:eastAsia="宋体" w:cs="Times New Roman"/>
                      <w:kern w:val="0"/>
                      <w:sz w:val="21"/>
                      <w:szCs w:val="21"/>
                      <w:vertAlign w:val="baseline"/>
                      <w:lang w:val="en-US" w:eastAsia="zh-CN"/>
                    </w:rPr>
                    <w:t>吸风管道</w:t>
                  </w:r>
                  <w:r>
                    <w:rPr>
                      <w:rFonts w:hint="default" w:ascii="Times New Roman" w:hAnsi="Times New Roman" w:eastAsia="宋体" w:cs="Times New Roman"/>
                      <w:kern w:val="0"/>
                      <w:sz w:val="21"/>
                      <w:szCs w:val="21"/>
                      <w:vertAlign w:val="baseline"/>
                      <w:lang w:val="en-US" w:eastAsia="zh-CN"/>
                    </w:rPr>
                    <w:t>+</w:t>
                  </w:r>
                  <w:r>
                    <w:rPr>
                      <w:rFonts w:hint="eastAsia" w:ascii="Times New Roman" w:hAnsi="Times New Roman" w:eastAsia="宋体" w:cs="Times New Roman"/>
                      <w:kern w:val="0"/>
                      <w:sz w:val="21"/>
                      <w:szCs w:val="21"/>
                      <w:vertAlign w:val="baseline"/>
                      <w:lang w:val="en-US" w:eastAsia="zh-CN"/>
                    </w:rPr>
                    <w:t>耐高温布袋除尘器</w:t>
                  </w:r>
                  <w:r>
                    <w:rPr>
                      <w:rFonts w:hint="default" w:ascii="Times New Roman" w:hAnsi="Times New Roman" w:eastAsia="宋体" w:cs="Times New Roman"/>
                      <w:kern w:val="0"/>
                      <w:sz w:val="21"/>
                      <w:szCs w:val="21"/>
                      <w:vertAlign w:val="baseline"/>
                      <w:lang w:val="en-US" w:eastAsia="zh-CN"/>
                    </w:rPr>
                    <w:t>+15m</w:t>
                  </w:r>
                  <w:r>
                    <w:rPr>
                      <w:rFonts w:hint="eastAsia" w:ascii="Times New Roman" w:hAnsi="Times New Roman" w:eastAsia="宋体" w:cs="Times New Roman"/>
                      <w:kern w:val="0"/>
                      <w:sz w:val="21"/>
                      <w:szCs w:val="21"/>
                      <w:vertAlign w:val="baseline"/>
                      <w:lang w:val="en-US" w:eastAsia="zh-CN"/>
                    </w:rPr>
                    <w:t>排气筒</w:t>
                  </w:r>
                </w:p>
              </w:tc>
              <w:tc>
                <w:tcPr>
                  <w:tcW w:w="711" w:type="pct"/>
                  <w:vMerge w:val="continue"/>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451"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废水防治措施</w:t>
                  </w:r>
                </w:p>
              </w:tc>
              <w:tc>
                <w:tcPr>
                  <w:tcW w:w="1152" w:type="pct"/>
                  <w:noWrap w:val="0"/>
                  <w:vAlign w:val="center"/>
                </w:tcPr>
                <w:p>
                  <w:pPr>
                    <w:keepNext w:val="0"/>
                    <w:keepLines w:val="0"/>
                    <w:pageBreakBefore w:val="0"/>
                    <w:widowControl w:val="0"/>
                    <w:kinsoku/>
                    <w:wordWrap/>
                    <w:overflowPunct/>
                    <w:topLinePunct w:val="0"/>
                    <w:bidi w:val="0"/>
                    <w:snapToGrid/>
                    <w:spacing w:line="240" w:lineRule="auto"/>
                    <w:ind w:left="-108" w:right="-108"/>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生活污水</w:t>
                  </w:r>
                </w:p>
              </w:tc>
              <w:tc>
                <w:tcPr>
                  <w:tcW w:w="2685"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化粪池（依托出租方）</w:t>
                  </w:r>
                </w:p>
              </w:tc>
              <w:tc>
                <w:tcPr>
                  <w:tcW w:w="711"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451"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噪声防治措施</w:t>
                  </w:r>
                </w:p>
              </w:tc>
              <w:tc>
                <w:tcPr>
                  <w:tcW w:w="1152"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产噪设备</w:t>
                  </w:r>
                </w:p>
              </w:tc>
              <w:tc>
                <w:tcPr>
                  <w:tcW w:w="2685"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eastAsia="宋体" w:cs="Times New Roman"/>
                      <w:kern w:val="0"/>
                      <w:sz w:val="21"/>
                      <w:szCs w:val="21"/>
                      <w:vertAlign w:val="baseline"/>
                      <w:lang w:val="en-US" w:eastAsia="zh-CN"/>
                    </w:rPr>
                    <w:t>低噪声设备、</w:t>
                  </w:r>
                  <w:r>
                    <w:rPr>
                      <w:rFonts w:hint="eastAsia" w:ascii="Times New Roman" w:hAnsi="Times New Roman" w:eastAsia="宋体" w:cs="Times New Roman"/>
                      <w:kern w:val="0"/>
                      <w:sz w:val="21"/>
                      <w:szCs w:val="21"/>
                      <w:vertAlign w:val="baseline"/>
                      <w:lang w:val="en-US" w:eastAsia="zh-CN"/>
                    </w:rPr>
                    <w:t>减振基座、厂房隔声等</w:t>
                  </w:r>
                </w:p>
              </w:tc>
              <w:tc>
                <w:tcPr>
                  <w:tcW w:w="711"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cs="Times New Roman"/>
                      <w:color w:val="000000"/>
                      <w:kern w:val="0"/>
                      <w:sz w:val="21"/>
                      <w:szCs w:val="21"/>
                      <w:vertAlign w:val="baseline"/>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51" w:type="pct"/>
                  <w:vMerge w:val="restar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固废防治措施</w:t>
                  </w:r>
                </w:p>
              </w:tc>
              <w:tc>
                <w:tcPr>
                  <w:tcW w:w="1152" w:type="pct"/>
                  <w:noWrap w:val="0"/>
                  <w:vAlign w:val="center"/>
                </w:tcPr>
                <w:p>
                  <w:pPr>
                    <w:keepNext w:val="0"/>
                    <w:keepLines w:val="0"/>
                    <w:pageBreakBefore w:val="0"/>
                    <w:widowControl w:val="0"/>
                    <w:kinsoku/>
                    <w:wordWrap/>
                    <w:overflowPunct/>
                    <w:topLinePunct w:val="0"/>
                    <w:bidi w:val="0"/>
                    <w:snapToGrid/>
                    <w:spacing w:line="240" w:lineRule="auto"/>
                    <w:ind w:left="-96" w:leftChars="-40" w:right="-96" w:rightChars="-40" w:firstLine="0" w:firstLineChars="0"/>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cs="Times New Roman"/>
                      <w:color w:val="000000"/>
                      <w:kern w:val="0"/>
                      <w:sz w:val="21"/>
                      <w:szCs w:val="21"/>
                      <w:vertAlign w:val="baseline"/>
                      <w:lang w:val="en-US" w:eastAsia="zh-CN" w:bidi="ar-SA"/>
                    </w:rPr>
                    <w:t>危险废物</w:t>
                  </w:r>
                </w:p>
              </w:tc>
              <w:tc>
                <w:tcPr>
                  <w:tcW w:w="2685" w:type="pct"/>
                  <w:noWrap w:val="0"/>
                  <w:vAlign w:val="center"/>
                </w:tcPr>
                <w:p>
                  <w:pPr>
                    <w:keepNext w:val="0"/>
                    <w:keepLines w:val="0"/>
                    <w:pageBreakBefore w:val="0"/>
                    <w:widowControl w:val="0"/>
                    <w:kinsoku/>
                    <w:wordWrap/>
                    <w:overflowPunct/>
                    <w:topLinePunct w:val="0"/>
                    <w:bidi w:val="0"/>
                    <w:snapToGrid/>
                    <w:spacing w:line="240" w:lineRule="auto"/>
                    <w:ind w:left="-96" w:leftChars="-40" w:right="-96" w:rightChars="-40" w:firstLine="0" w:firstLineChars="0"/>
                    <w:jc w:val="center"/>
                    <w:textAlignment w:val="auto"/>
                    <w:rPr>
                      <w:rFonts w:hint="default" w:ascii="Times New Roman" w:hAnsi="Times New Roman" w:eastAsia="宋体" w:cs="Times New Roman"/>
                      <w:color w:val="000000"/>
                      <w:kern w:val="0"/>
                      <w:sz w:val="21"/>
                      <w:szCs w:val="21"/>
                      <w:vertAlign w:val="baseline"/>
                      <w:lang w:val="en-US" w:eastAsia="zh-CN" w:bidi="ar-SA"/>
                    </w:rPr>
                  </w:pPr>
                  <w:r>
                    <w:rPr>
                      <w:rFonts w:hint="default" w:ascii="Times New Roman" w:hAnsi="Times New Roman" w:eastAsia="宋体" w:cs="Times New Roman"/>
                      <w:color w:val="000000"/>
                      <w:kern w:val="0"/>
                      <w:sz w:val="21"/>
                      <w:szCs w:val="21"/>
                      <w:vertAlign w:val="baseline"/>
                      <w:lang w:val="en-US" w:eastAsia="zh-CN" w:bidi="ar-SA"/>
                    </w:rPr>
                    <w:t>设置1间危废暂存库</w:t>
                  </w:r>
                  <w:r>
                    <w:rPr>
                      <w:rFonts w:hint="eastAsia" w:cs="Times New Roman"/>
                      <w:color w:val="000000"/>
                      <w:kern w:val="0"/>
                      <w:sz w:val="21"/>
                      <w:szCs w:val="21"/>
                      <w:vertAlign w:val="baseline"/>
                      <w:lang w:val="en-US" w:eastAsia="zh-CN" w:bidi="ar-SA"/>
                    </w:rPr>
                    <w:t>，建设面积</w:t>
                  </w:r>
                  <w:r>
                    <w:rPr>
                      <w:rFonts w:hint="default" w:ascii="Times New Roman" w:hAnsi="Times New Roman" w:eastAsia="宋体" w:cs="Times New Roman"/>
                      <w:color w:val="000000"/>
                      <w:kern w:val="0"/>
                      <w:sz w:val="21"/>
                      <w:szCs w:val="21"/>
                      <w:vertAlign w:val="baseline"/>
                      <w:lang w:val="en-US" w:eastAsia="zh-CN" w:bidi="ar-SA"/>
                    </w:rPr>
                    <w:t>5m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vertAlign w:val="baseline"/>
                      <w:lang w:val="en-US" w:eastAsia="zh-CN" w:bidi="ar-SA"/>
                    </w:rPr>
                    <w:t>，危废委托有资质单位处理；</w:t>
                  </w:r>
                </w:p>
              </w:tc>
              <w:tc>
                <w:tcPr>
                  <w:tcW w:w="711" w:type="pct"/>
                  <w:vMerge w:val="restar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cs="Times New Roman"/>
                      <w:color w:val="000000"/>
                      <w:kern w:val="0"/>
                      <w:sz w:val="21"/>
                      <w:szCs w:val="21"/>
                      <w:vertAlign w:val="baseline"/>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51" w:type="pct"/>
                  <w:vMerge w:val="continue"/>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p>
              </w:tc>
              <w:tc>
                <w:tcPr>
                  <w:tcW w:w="1152" w:type="pct"/>
                  <w:noWrap w:val="0"/>
                  <w:vAlign w:val="center"/>
                </w:tcPr>
                <w:p>
                  <w:pPr>
                    <w:keepNext w:val="0"/>
                    <w:keepLines w:val="0"/>
                    <w:pageBreakBefore w:val="0"/>
                    <w:widowControl w:val="0"/>
                    <w:kinsoku/>
                    <w:wordWrap/>
                    <w:overflowPunct/>
                    <w:topLinePunct w:val="0"/>
                    <w:bidi w:val="0"/>
                    <w:snapToGrid/>
                    <w:spacing w:line="240" w:lineRule="auto"/>
                    <w:ind w:left="-96" w:leftChars="-40" w:right="-96" w:rightChars="-40" w:firstLine="0" w:firstLineChars="0"/>
                    <w:jc w:val="center"/>
                    <w:textAlignment w:val="auto"/>
                    <w:rPr>
                      <w:rFonts w:hint="default"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一般固废</w:t>
                  </w:r>
                </w:p>
              </w:tc>
              <w:tc>
                <w:tcPr>
                  <w:tcW w:w="2685" w:type="pct"/>
                  <w:noWrap w:val="0"/>
                  <w:vAlign w:val="center"/>
                </w:tcPr>
                <w:p>
                  <w:pPr>
                    <w:keepNext w:val="0"/>
                    <w:keepLines w:val="0"/>
                    <w:pageBreakBefore w:val="0"/>
                    <w:widowControl w:val="0"/>
                    <w:kinsoku/>
                    <w:wordWrap/>
                    <w:overflowPunct/>
                    <w:topLinePunct w:val="0"/>
                    <w:bidi w:val="0"/>
                    <w:snapToGrid/>
                    <w:spacing w:line="240" w:lineRule="auto"/>
                    <w:ind w:right="-96" w:rightChars="-40" w:firstLine="0" w:firstLineChars="0"/>
                    <w:jc w:val="center"/>
                    <w:textAlignment w:val="auto"/>
                    <w:rPr>
                      <w:rFonts w:hint="default" w:ascii="Times New Roman" w:hAnsi="Times New Roman" w:eastAsia="宋体" w:cs="Times New Roman"/>
                      <w:color w:val="000000"/>
                      <w:kern w:val="0"/>
                      <w:sz w:val="21"/>
                      <w:szCs w:val="21"/>
                      <w:vertAlign w:val="baseline"/>
                      <w:lang w:val="en-US" w:eastAsia="zh-CN" w:bidi="ar-SA"/>
                    </w:rPr>
                  </w:pPr>
                  <w:r>
                    <w:rPr>
                      <w:rFonts w:hint="eastAsia" w:cs="Times New Roman"/>
                      <w:color w:val="000000"/>
                      <w:kern w:val="0"/>
                      <w:sz w:val="21"/>
                      <w:szCs w:val="21"/>
                      <w:vertAlign w:val="baseline"/>
                      <w:lang w:val="en-US" w:eastAsia="zh-CN" w:bidi="ar-SA"/>
                    </w:rPr>
                    <w:t>在车间东北角</w:t>
                  </w:r>
                  <w:r>
                    <w:rPr>
                      <w:rFonts w:hint="default" w:ascii="Times New Roman" w:hAnsi="Times New Roman" w:eastAsia="宋体" w:cs="Times New Roman"/>
                      <w:color w:val="000000"/>
                      <w:kern w:val="0"/>
                      <w:sz w:val="21"/>
                      <w:szCs w:val="21"/>
                      <w:vertAlign w:val="baseline"/>
                      <w:lang w:val="en-US" w:eastAsia="zh-CN" w:bidi="ar-SA"/>
                    </w:rPr>
                    <w:t>设置一般固废暂存</w:t>
                  </w:r>
                  <w:r>
                    <w:rPr>
                      <w:rFonts w:hint="eastAsia" w:cs="Times New Roman"/>
                      <w:color w:val="000000"/>
                      <w:kern w:val="0"/>
                      <w:sz w:val="21"/>
                      <w:szCs w:val="21"/>
                      <w:vertAlign w:val="baseline"/>
                      <w:lang w:val="en-US" w:eastAsia="zh-CN" w:bidi="ar-SA"/>
                    </w:rPr>
                    <w:t>区</w:t>
                  </w:r>
                  <w:r>
                    <w:rPr>
                      <w:rFonts w:hint="default" w:ascii="Times New Roman" w:hAnsi="Times New Roman" w:eastAsia="宋体" w:cs="Times New Roman"/>
                      <w:color w:val="000000"/>
                      <w:kern w:val="0"/>
                      <w:sz w:val="21"/>
                      <w:szCs w:val="21"/>
                      <w:vertAlign w:val="baseline"/>
                      <w:lang w:val="en-US" w:eastAsia="zh-CN" w:bidi="ar-SA"/>
                    </w:rPr>
                    <w:t>，建筑面积 为10m</w:t>
                  </w:r>
                  <w:r>
                    <w:rPr>
                      <w:rFonts w:hint="default" w:ascii="Times New Roman" w:hAnsi="Times New Roman" w:eastAsia="宋体" w:cs="Times New Roman"/>
                      <w:color w:val="000000"/>
                      <w:kern w:val="0"/>
                      <w:sz w:val="21"/>
                      <w:szCs w:val="21"/>
                      <w:vertAlign w:val="superscript"/>
                      <w:lang w:val="en-US" w:eastAsia="zh-CN" w:bidi="ar-SA"/>
                    </w:rPr>
                    <w:t>2</w:t>
                  </w:r>
                </w:p>
              </w:tc>
              <w:tc>
                <w:tcPr>
                  <w:tcW w:w="711" w:type="pct"/>
                  <w:vMerge w:val="continue"/>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cs="Times New Roman"/>
                      <w:color w:val="000000"/>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51" w:type="pct"/>
                  <w:vMerge w:val="continue"/>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p>
              </w:tc>
              <w:tc>
                <w:tcPr>
                  <w:tcW w:w="1152"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生活垃圾</w:t>
                  </w:r>
                </w:p>
              </w:tc>
              <w:tc>
                <w:tcPr>
                  <w:tcW w:w="2685"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垃圾收集桶，收集后委托环卫部门清运处理。</w:t>
                  </w:r>
                </w:p>
              </w:tc>
              <w:tc>
                <w:tcPr>
                  <w:tcW w:w="711" w:type="pct"/>
                  <w:vMerge w:val="continue"/>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603" w:type="pct"/>
                  <w:gridSpan w:val="2"/>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地下水防治措施</w:t>
                  </w:r>
                </w:p>
              </w:tc>
              <w:tc>
                <w:tcPr>
                  <w:tcW w:w="2685"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重点防渗区域为化学品仓库涉及危废仓库</w:t>
                  </w:r>
                </w:p>
              </w:tc>
              <w:tc>
                <w:tcPr>
                  <w:tcW w:w="711"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cs="Times New Roman"/>
                      <w:color w:val="000000"/>
                      <w:kern w:val="0"/>
                      <w:sz w:val="21"/>
                      <w:szCs w:val="21"/>
                      <w:vertAlign w:val="baseline"/>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603" w:type="pct"/>
                  <w:gridSpan w:val="2"/>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000000"/>
                      <w:kern w:val="0"/>
                      <w:sz w:val="21"/>
                      <w:szCs w:val="21"/>
                      <w:vertAlign w:val="baseline"/>
                      <w:lang w:val="en-US" w:eastAsia="zh-CN" w:bidi="ar-SA"/>
                    </w:rPr>
                  </w:pPr>
                  <w:r>
                    <w:rPr>
                      <w:rFonts w:hint="eastAsia" w:cs="Times New Roman"/>
                      <w:color w:val="000000"/>
                      <w:kern w:val="0"/>
                      <w:sz w:val="21"/>
                      <w:szCs w:val="21"/>
                      <w:vertAlign w:val="baseline"/>
                      <w:lang w:val="en-US" w:eastAsia="zh-CN" w:bidi="ar-SA"/>
                    </w:rPr>
                    <w:t>环境风险措施</w:t>
                  </w:r>
                </w:p>
              </w:tc>
              <w:tc>
                <w:tcPr>
                  <w:tcW w:w="2685"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eastAsia="宋体" w:cs="Times New Roman"/>
                      <w:color w:val="000000"/>
                      <w:kern w:val="0"/>
                      <w:sz w:val="21"/>
                      <w:szCs w:val="21"/>
                      <w:vertAlign w:val="baseline"/>
                      <w:lang w:val="en-US" w:eastAsia="zh-CN" w:bidi="ar-SA"/>
                    </w:rPr>
                    <w:t>仓库内配备消防沙、干粉灭火器等相关消防设施，编制环境风险应急预案</w:t>
                  </w:r>
                </w:p>
              </w:tc>
              <w:tc>
                <w:tcPr>
                  <w:tcW w:w="711"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cs="Times New Roman"/>
                      <w:color w:val="000000"/>
                      <w:kern w:val="0"/>
                      <w:sz w:val="21"/>
                      <w:szCs w:val="21"/>
                      <w:vertAlign w:val="baseline"/>
                      <w:lang w:val="en-US" w:eastAsia="zh-CN" w:bidi="ar-SA"/>
                    </w:rPr>
                  </w:pPr>
                  <w:r>
                    <w:rPr>
                      <w:rFonts w:hint="eastAsia" w:cs="Times New Roman"/>
                      <w:color w:val="000000"/>
                      <w:kern w:val="0"/>
                      <w:sz w:val="21"/>
                      <w:szCs w:val="21"/>
                      <w:vertAlign w:val="baseline"/>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288" w:type="pct"/>
                  <w:gridSpan w:val="3"/>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eastAsia="宋体"/>
                    </w:rPr>
                  </w:pPr>
                  <w:r>
                    <w:rPr>
                      <w:rFonts w:hint="eastAsia" w:ascii="Times New Roman" w:hAnsi="Times New Roman" w:eastAsia="宋体" w:cs="Times New Roman"/>
                      <w:color w:val="000000"/>
                      <w:kern w:val="0"/>
                      <w:sz w:val="21"/>
                      <w:szCs w:val="21"/>
                      <w:vertAlign w:val="baseline"/>
                      <w:lang w:val="en-US" w:eastAsia="zh-CN" w:bidi="ar-SA"/>
                    </w:rPr>
                    <w:t>合计</w:t>
                  </w:r>
                </w:p>
              </w:tc>
              <w:tc>
                <w:tcPr>
                  <w:tcW w:w="711" w:type="pct"/>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000000"/>
                      <w:kern w:val="0"/>
                      <w:sz w:val="21"/>
                      <w:szCs w:val="21"/>
                      <w:vertAlign w:val="baseline"/>
                      <w:lang w:val="en-US" w:eastAsia="zh-CN" w:bidi="ar-SA"/>
                    </w:rPr>
                  </w:pPr>
                  <w:r>
                    <w:rPr>
                      <w:rFonts w:hint="eastAsia" w:cs="Times New Roman"/>
                      <w:color w:val="000000"/>
                      <w:kern w:val="0"/>
                      <w:sz w:val="21"/>
                      <w:szCs w:val="21"/>
                      <w:vertAlign w:val="baseline"/>
                      <w:lang w:val="en-US" w:eastAsia="zh-CN" w:bidi="ar-SA"/>
                    </w:rPr>
                    <w:t>15</w:t>
                  </w:r>
                </w:p>
              </w:tc>
            </w:tr>
          </w:tbl>
          <w:p>
            <w:pPr>
              <w:pStyle w:val="8"/>
              <w:spacing w:after="0" w:line="360" w:lineRule="auto"/>
              <w:ind w:left="0" w:leftChars="0" w:firstLine="0" w:firstLineChars="0"/>
              <w:jc w:val="both"/>
              <w:rPr>
                <w:sz w:val="24"/>
                <w:szCs w:val="24"/>
              </w:rPr>
            </w:pPr>
          </w:p>
        </w:tc>
      </w:tr>
    </w:tbl>
    <w:p>
      <w:pPr>
        <w:rPr>
          <w:rFonts w:hint="eastAsia" w:eastAsia="宋体"/>
          <w:lang w:val="en-US" w:eastAsia="zh-CN"/>
        </w:rPr>
      </w:pPr>
      <w:r>
        <w:rPr>
          <w:rFonts w:hint="eastAsia" w:eastAsia="宋体"/>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0"/>
        <w:rPr>
          <w:rFonts w:hint="eastAsia" w:ascii="宋体" w:hAnsi="宋体" w:eastAsia="宋体" w:cs="宋体"/>
          <w:b/>
          <w:bCs/>
          <w:sz w:val="28"/>
        </w:rPr>
      </w:pPr>
      <w:bookmarkStart w:id="3" w:name="_Toc30430"/>
      <w:r>
        <w:rPr>
          <w:rFonts w:hint="eastAsia" w:ascii="宋体" w:hAnsi="宋体" w:eastAsia="宋体" w:cs="宋体"/>
          <w:b/>
          <w:bCs/>
          <w:sz w:val="28"/>
        </w:rPr>
        <w:t>表四</w:t>
      </w:r>
      <w:r>
        <w:rPr>
          <w:rFonts w:hint="eastAsia" w:ascii="宋体" w:hAnsi="宋体" w:cs="宋体"/>
          <w:b/>
          <w:bCs/>
          <w:sz w:val="28"/>
          <w:lang w:val="en-US" w:eastAsia="zh-CN"/>
        </w:rPr>
        <w:t xml:space="preserve">  </w:t>
      </w:r>
      <w:r>
        <w:rPr>
          <w:rFonts w:hint="eastAsia" w:ascii="宋体" w:hAnsi="宋体" w:eastAsia="宋体" w:cs="宋体"/>
          <w:b/>
          <w:bCs/>
          <w:color w:val="000000"/>
          <w:kern w:val="0"/>
          <w:sz w:val="28"/>
          <w:szCs w:val="28"/>
          <w:lang w:val="en-US" w:eastAsia="zh-CN" w:bidi="ar"/>
        </w:rPr>
        <w:t>建设项目环评报告表主要结论与建议及审批部门审批决定</w:t>
      </w:r>
      <w:bookmarkEnd w:id="3"/>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4" w:hRule="atLeast"/>
          <w:jc w:val="center"/>
        </w:trPr>
        <w:tc>
          <w:tcPr>
            <w:tcW w:w="5000" w:type="pct"/>
          </w:tcPr>
          <w:p>
            <w:pPr>
              <w:spacing w:line="360" w:lineRule="auto"/>
              <w:ind w:firstLine="0" w:firstLineChars="0"/>
              <w:jc w:val="both"/>
              <w:textAlignment w:val="baseline"/>
              <w:rPr>
                <w:rFonts w:hint="eastAsia" w:eastAsia="宋体"/>
                <w:b/>
                <w:sz w:val="24"/>
                <w:lang w:eastAsia="zh-CN"/>
              </w:rPr>
            </w:pPr>
            <w:r>
              <w:rPr>
                <w:rFonts w:hint="eastAsia"/>
                <w:b/>
                <w:sz w:val="24"/>
                <w:lang w:val="en-US" w:eastAsia="zh-CN"/>
              </w:rPr>
              <w:t>4.1</w:t>
            </w:r>
            <w:r>
              <w:rPr>
                <w:rFonts w:hint="eastAsia"/>
                <w:b/>
                <w:sz w:val="24"/>
              </w:rPr>
              <w:t>建设项目环境影响评价报告表主要结论</w:t>
            </w:r>
            <w:r>
              <w:rPr>
                <w:rFonts w:hint="eastAsia"/>
                <w:b/>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1、项目概况</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eastAsia" w:ascii="Times New Roman" w:hAnsi="Times New Roman" w:cs="Times New Roman"/>
                <w:sz w:val="24"/>
                <w:szCs w:val="24"/>
                <w:lang w:val="en-US" w:eastAsia="zh-CN"/>
              </w:rPr>
            </w:pPr>
            <w:r>
              <w:rPr>
                <w:rFonts w:hint="eastAsia" w:hAnsi="宋体"/>
                <w:bCs/>
                <w:sz w:val="24"/>
                <w:lang w:val="en-US" w:eastAsia="zh-CN"/>
              </w:rPr>
              <w:t>铜陵诺鑫新材料科技有限公司</w:t>
            </w:r>
            <w:r>
              <w:rPr>
                <w:rFonts w:hint="eastAsia" w:hAnsi="宋体" w:eastAsia="宋体"/>
                <w:bCs/>
                <w:sz w:val="24"/>
                <w:lang w:val="en-US" w:eastAsia="zh-CN"/>
              </w:rPr>
              <w:t>租用义安区金桥经济开发区安徽金源塑管有限公司</w:t>
            </w:r>
            <w:r>
              <w:rPr>
                <w:rFonts w:hint="default" w:hAnsi="宋体" w:eastAsia="宋体"/>
                <w:bCs/>
                <w:sz w:val="24"/>
                <w:lang w:val="en-US" w:eastAsia="zh-CN"/>
              </w:rPr>
              <w:t>12</w:t>
            </w:r>
            <w:r>
              <w:rPr>
                <w:rFonts w:hint="eastAsia" w:hAnsi="宋体" w:eastAsia="宋体"/>
                <w:bCs/>
                <w:sz w:val="24"/>
                <w:lang w:val="en-US" w:eastAsia="zh-CN"/>
              </w:rPr>
              <w:t>栋厂房的第一层，厂房面积为</w:t>
            </w:r>
            <w:r>
              <w:rPr>
                <w:rFonts w:hint="default" w:hAnsi="宋体" w:eastAsia="宋体"/>
                <w:bCs/>
                <w:sz w:val="24"/>
                <w:lang w:val="en-US" w:eastAsia="zh-CN"/>
              </w:rPr>
              <w:t>1100m</w:t>
            </w:r>
            <w:r>
              <w:rPr>
                <w:rFonts w:hint="default" w:hAnsi="宋体" w:eastAsia="宋体"/>
                <w:bCs/>
                <w:sz w:val="24"/>
                <w:vertAlign w:val="superscript"/>
                <w:lang w:val="en-US" w:eastAsia="zh-CN"/>
              </w:rPr>
              <w:t>2</w:t>
            </w:r>
            <w:r>
              <w:rPr>
                <w:rFonts w:hint="eastAsia" w:hAnsi="宋体"/>
                <w:bCs/>
                <w:sz w:val="24"/>
                <w:lang w:val="en-US" w:eastAsia="zh-CN"/>
              </w:rPr>
              <w:t>，</w:t>
            </w:r>
            <w:r>
              <w:rPr>
                <w:rFonts w:hint="eastAsia" w:hAnsi="宋体" w:eastAsia="宋体"/>
                <w:bCs/>
                <w:sz w:val="24"/>
                <w:lang w:val="en-US" w:eastAsia="zh-CN"/>
              </w:rPr>
              <w:t>建设中试实验室，主要对色釉和导热银浆进行中试实验。项目属于中间试验阶段，建设的目的是利用成功的小试结果，对色釉及导热银浆进行由小试到中试的放大实验。中试实验的最大生产能力是色釉</w:t>
            </w:r>
            <w:r>
              <w:rPr>
                <w:rFonts w:hint="default" w:hAnsi="宋体" w:eastAsia="宋体"/>
                <w:bCs/>
                <w:sz w:val="24"/>
                <w:lang w:val="en-US" w:eastAsia="zh-CN"/>
              </w:rPr>
              <w:t>420</w:t>
            </w:r>
            <w:r>
              <w:rPr>
                <w:rFonts w:hint="eastAsia" w:hAnsi="宋体" w:eastAsia="宋体"/>
                <w:bCs/>
                <w:sz w:val="24"/>
                <w:lang w:val="en-US" w:eastAsia="zh-CN"/>
              </w:rPr>
              <w:t>吨</w:t>
            </w:r>
            <w:r>
              <w:rPr>
                <w:rFonts w:hint="default" w:hAnsi="宋体" w:eastAsia="宋体"/>
                <w:bCs/>
                <w:sz w:val="24"/>
                <w:lang w:val="en-US" w:eastAsia="zh-CN"/>
              </w:rPr>
              <w:t>/</w:t>
            </w:r>
            <w:r>
              <w:rPr>
                <w:rFonts w:hint="eastAsia" w:hAnsi="宋体" w:eastAsia="宋体"/>
                <w:bCs/>
                <w:sz w:val="24"/>
                <w:lang w:val="en-US" w:eastAsia="zh-CN"/>
              </w:rPr>
              <w:t>年，导热银浆</w:t>
            </w:r>
            <w:r>
              <w:rPr>
                <w:rFonts w:hint="default" w:hAnsi="宋体" w:eastAsia="宋体"/>
                <w:bCs/>
                <w:sz w:val="24"/>
                <w:lang w:val="en-US" w:eastAsia="zh-CN"/>
              </w:rPr>
              <w:t>40</w:t>
            </w:r>
            <w:r>
              <w:rPr>
                <w:rFonts w:hint="eastAsia" w:hAnsi="宋体" w:eastAsia="宋体"/>
                <w:bCs/>
                <w:sz w:val="24"/>
                <w:lang w:val="en-US" w:eastAsia="zh-CN"/>
              </w:rPr>
              <w:t>吨</w:t>
            </w:r>
            <w:r>
              <w:rPr>
                <w:rFonts w:hint="default" w:hAnsi="宋体" w:eastAsia="宋体"/>
                <w:bCs/>
                <w:sz w:val="24"/>
                <w:lang w:val="en-US" w:eastAsia="zh-CN"/>
              </w:rPr>
              <w:t>/</w:t>
            </w:r>
            <w:r>
              <w:rPr>
                <w:rFonts w:hint="eastAsia" w:hAnsi="宋体" w:eastAsia="宋体"/>
                <w:bCs/>
                <w:sz w:val="24"/>
                <w:lang w:val="en-US" w:eastAsia="zh-CN"/>
              </w:rPr>
              <w:t>年。</w:t>
            </w:r>
            <w:r>
              <w:rPr>
                <w:rFonts w:eastAsia="宋体"/>
                <w:bCs/>
                <w:sz w:val="24"/>
              </w:rPr>
              <w:t>202</w:t>
            </w:r>
            <w:r>
              <w:rPr>
                <w:rFonts w:hint="eastAsia"/>
                <w:bCs/>
                <w:sz w:val="24"/>
                <w:lang w:val="en-US" w:eastAsia="zh-CN"/>
              </w:rPr>
              <w:t>0</w:t>
            </w:r>
            <w:r>
              <w:rPr>
                <w:rFonts w:hAnsi="宋体" w:eastAsia="宋体"/>
                <w:bCs/>
                <w:sz w:val="24"/>
              </w:rPr>
              <w:t>年</w:t>
            </w:r>
            <w:r>
              <w:rPr>
                <w:rFonts w:hint="eastAsia"/>
                <w:bCs/>
                <w:sz w:val="24"/>
                <w:lang w:val="en-US" w:eastAsia="zh-CN"/>
              </w:rPr>
              <w:t>6</w:t>
            </w:r>
            <w:r>
              <w:rPr>
                <w:rFonts w:hAnsi="宋体" w:eastAsia="宋体"/>
                <w:bCs/>
                <w:sz w:val="24"/>
              </w:rPr>
              <w:t>月</w:t>
            </w:r>
            <w:r>
              <w:rPr>
                <w:rFonts w:hint="eastAsia"/>
                <w:bCs/>
                <w:sz w:val="24"/>
                <w:lang w:val="en-US" w:eastAsia="zh-CN"/>
              </w:rPr>
              <w:t>16</w:t>
            </w:r>
            <w:r>
              <w:rPr>
                <w:rFonts w:hAnsi="宋体" w:eastAsia="宋体"/>
                <w:bCs/>
                <w:sz w:val="24"/>
              </w:rPr>
              <w:t>日铜陵市义安区发展和改革委员会</w:t>
            </w:r>
            <w:r>
              <w:rPr>
                <w:rFonts w:hint="eastAsia" w:ascii="Times New Roman" w:hAnsi="Times New Roman" w:cs="Times New Roman"/>
                <w:sz w:val="24"/>
                <w:szCs w:val="24"/>
                <w:lang w:val="en-US" w:eastAsia="zh-CN"/>
              </w:rPr>
              <w:t>对</w:t>
            </w:r>
            <w:r>
              <w:rPr>
                <w:rFonts w:hint="eastAsia" w:hAnsi="宋体"/>
                <w:bCs/>
                <w:sz w:val="24"/>
                <w:lang w:val="en-US" w:eastAsia="zh-CN"/>
              </w:rPr>
              <w:t>铜陵诺鑫新材料科技有限公司色釉及导热银浆研发中试项目</w:t>
            </w:r>
            <w:r>
              <w:rPr>
                <w:rFonts w:hint="eastAsia" w:ascii="Times New Roman" w:hAnsi="Times New Roman" w:cs="Times New Roman"/>
                <w:sz w:val="24"/>
                <w:szCs w:val="24"/>
                <w:lang w:val="en-US" w:eastAsia="zh-CN"/>
              </w:rPr>
              <w:t>进行备案（项目代码</w:t>
            </w:r>
            <w:r>
              <w:rPr>
                <w:rFonts w:hint="default" w:ascii="Times New Roman" w:hAnsi="Times New Roman" w:eastAsia="宋体" w:cs="Times New Roman"/>
                <w:color w:val="000000"/>
                <w:kern w:val="0"/>
                <w:sz w:val="24"/>
                <w:szCs w:val="24"/>
                <w:lang w:val="en-US" w:eastAsia="zh-CN" w:bidi="ar"/>
              </w:rPr>
              <w:t>2020-340721-26-03-024860</w:t>
            </w:r>
            <w:r>
              <w:rPr>
                <w:rFonts w:hint="eastAsia" w:ascii="Times New Roman" w:hAnsi="Times New Roman" w:cs="Times New Roman"/>
                <w:sz w:val="24"/>
                <w:szCs w:val="24"/>
                <w:lang w:val="en-US" w:eastAsia="en-US"/>
              </w:rPr>
              <w:t>）</w:t>
            </w:r>
            <w:r>
              <w:rPr>
                <w:rFonts w:hint="eastAsia" w:ascii="Times New Roman" w:hAnsi="Times New Roman" w:cs="Times New Roman"/>
                <w:sz w:val="24"/>
                <w:szCs w:val="24"/>
                <w:lang w:val="en-US" w:eastAsia="zh-CN"/>
              </w:rPr>
              <w:t>。项目总投资3000万元，其中新增环保投资</w:t>
            </w:r>
            <w:r>
              <w:rPr>
                <w:rFonts w:hint="eastAsia" w:cs="Times New Roman"/>
                <w:sz w:val="24"/>
                <w:szCs w:val="24"/>
                <w:lang w:val="en-US" w:eastAsia="zh-CN"/>
              </w:rPr>
              <w:t>73</w:t>
            </w:r>
            <w:r>
              <w:rPr>
                <w:rFonts w:hint="eastAsia" w:ascii="Times New Roman" w:hAnsi="Times New Roman" w:cs="Times New Roman"/>
                <w:sz w:val="24"/>
                <w:szCs w:val="24"/>
                <w:lang w:val="en-US" w:eastAsia="zh-CN"/>
              </w:rPr>
              <w:t>万元，占项目总投资的2.43%。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bookmarkStart w:id="4" w:name="bookmark7"/>
            <w:r>
              <w:rPr>
                <w:rFonts w:hint="eastAsia" w:ascii="Times New Roman" w:hAnsi="Times New Roman" w:cs="Times New Roman"/>
                <w:sz w:val="24"/>
                <w:szCs w:val="24"/>
                <w:lang w:val="en-US" w:eastAsia="zh-CN"/>
              </w:rPr>
              <w:t>2</w:t>
            </w:r>
            <w:bookmarkEnd w:id="4"/>
            <w:r>
              <w:rPr>
                <w:rFonts w:hint="eastAsia" w:ascii="Times New Roman" w:hAnsi="Times New Roman" w:cs="Times New Roman"/>
                <w:sz w:val="24"/>
                <w:szCs w:val="24"/>
                <w:lang w:val="en-US" w:eastAsia="zh-CN"/>
              </w:rPr>
              <w:t>、厂址选择与规划相容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项目</w:t>
            </w:r>
            <w:r>
              <w:rPr>
                <w:rFonts w:hint="eastAsia" w:cs="Times New Roman"/>
                <w:sz w:val="24"/>
                <w:szCs w:val="24"/>
                <w:lang w:val="en-US" w:eastAsia="zh-CN"/>
              </w:rPr>
              <w:t>位于</w:t>
            </w:r>
            <w:r>
              <w:rPr>
                <w:rFonts w:hAnsi="宋体" w:eastAsia="宋体"/>
                <w:sz w:val="24"/>
              </w:rPr>
              <w:t>安徽铜陵义安</w:t>
            </w:r>
            <w:r>
              <w:rPr>
                <w:rFonts w:hint="eastAsia" w:hAnsi="宋体"/>
                <w:sz w:val="24"/>
                <w:lang w:val="en-US" w:eastAsia="zh-CN"/>
              </w:rPr>
              <w:t>区金桥</w:t>
            </w:r>
            <w:r>
              <w:rPr>
                <w:rFonts w:hAnsi="宋体" w:eastAsia="宋体"/>
                <w:sz w:val="24"/>
              </w:rPr>
              <w:t>经济开发区内，项目租赁已建厂房进行建设，用地属工业用地，</w:t>
            </w:r>
            <w:r>
              <w:rPr>
                <w:rFonts w:hAnsi="宋体" w:eastAsia="宋体"/>
                <w:sz w:val="24"/>
                <w:szCs w:val="28"/>
              </w:rPr>
              <w:t>项目的建设未改变其用地性质，不涉及新增用地</w:t>
            </w:r>
            <w:r>
              <w:rPr>
                <w:rFonts w:hint="eastAsia" w:ascii="Times New Roman" w:hAnsi="Times New Roman" w:cs="Times New Roman"/>
                <w:sz w:val="24"/>
                <w:szCs w:val="24"/>
                <w:lang w:val="en-US" w:eastAsia="zh-CN"/>
              </w:rPr>
              <w:t>，符合用地性质的要求。对照国土资源部、国家发改委关于发布实施《限制用地项目目录（2012年本）》和《禁止用地项目目录（2012年本）》的通知，本项目不在限制用地项目目录和禁止用地项目目录内；</w:t>
            </w:r>
            <w:r>
              <w:rPr>
                <w:rFonts w:hint="eastAsia" w:hAnsi="宋体" w:eastAsia="宋体"/>
                <w:bCs/>
                <w:kern w:val="0"/>
                <w:sz w:val="24"/>
              </w:rPr>
              <w:t>本项目</w:t>
            </w:r>
            <w:r>
              <w:rPr>
                <w:rFonts w:hint="eastAsia" w:hAnsi="宋体" w:eastAsia="宋体"/>
                <w:bCs/>
                <w:kern w:val="0"/>
                <w:sz w:val="24"/>
                <w:lang w:val="en-US" w:eastAsia="zh-CN"/>
              </w:rPr>
              <w:t>租用义安区金桥经济开发区安徽金源塑管有限公司12栋厂房的第一层</w:t>
            </w:r>
            <w:r>
              <w:rPr>
                <w:rFonts w:hint="eastAsia" w:hAnsi="宋体"/>
                <w:bCs/>
                <w:kern w:val="0"/>
                <w:sz w:val="24"/>
                <w:lang w:val="en-US" w:eastAsia="zh-CN"/>
              </w:rPr>
              <w:t>，</w:t>
            </w:r>
            <w:r>
              <w:rPr>
                <w:rFonts w:hint="eastAsia" w:hAnsi="宋体" w:eastAsia="宋体"/>
                <w:bCs/>
                <w:kern w:val="0"/>
                <w:sz w:val="24"/>
                <w:lang w:val="en-US" w:eastAsia="zh-CN"/>
              </w:rPr>
              <w:t>东侧为安徽金源塑管有限公司租赁厂房，目前为闲置厂房；南侧为金桥大道；西南侧为杭州哈博服饰有限公司，西北侧为铜陵精华集团二分厂；北侧为拓善精密器件有限公司</w:t>
            </w:r>
            <w:r>
              <w:rPr>
                <w:rFonts w:hAnsi="宋体" w:eastAsia="宋体"/>
                <w:bCs/>
                <w:kern w:val="0"/>
                <w:sz w:val="24"/>
              </w:rPr>
              <w:t>。</w:t>
            </w:r>
            <w:r>
              <w:rPr>
                <w:rFonts w:hAnsi="宋体" w:eastAsia="宋体"/>
                <w:sz w:val="24"/>
              </w:rPr>
              <w:t>项目用地属工业用地，项目所在地附近区域无风景旅游区及国家、省、市级重点文物保护单位</w:t>
            </w:r>
            <w:r>
              <w:rPr>
                <w:rFonts w:hint="eastAsia" w:ascii="Times New Roman" w:hAnsi="Times New Roman" w:cs="Times New Roman"/>
                <w:sz w:val="24"/>
                <w:szCs w:val="24"/>
                <w:lang w:val="en-US" w:eastAsia="zh-CN"/>
              </w:rPr>
              <w:t>，项目与周边环境相容。项目在营运过程中排放的污染物皆能达标排放，不会降低项目所在区域环境质量功能级别。因此项目选址合理。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bookmarkStart w:id="5" w:name="bookmark8"/>
            <w:r>
              <w:rPr>
                <w:rFonts w:hint="eastAsia" w:ascii="Times New Roman" w:hAnsi="Times New Roman" w:cs="Times New Roman"/>
                <w:sz w:val="24"/>
                <w:szCs w:val="24"/>
                <w:lang w:val="en-US" w:eastAsia="zh-CN"/>
              </w:rPr>
              <w:t>3</w:t>
            </w:r>
            <w:bookmarkEnd w:id="5"/>
            <w:r>
              <w:rPr>
                <w:rFonts w:hint="eastAsia" w:ascii="Times New Roman" w:hAnsi="Times New Roman" w:cs="Times New Roman"/>
                <w:sz w:val="24"/>
                <w:szCs w:val="24"/>
                <w:lang w:val="en-US" w:eastAsia="zh-CN"/>
              </w:rPr>
              <w:t>、与产业政策相符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hAnsi="宋体" w:eastAsia="宋体"/>
                <w:sz w:val="24"/>
                <w:lang w:val="zh-CN" w:eastAsia="zh-CN"/>
              </w:rPr>
              <w:t>本项目属于</w:t>
            </w:r>
            <w:r>
              <w:rPr>
                <w:rFonts w:hint="default" w:hAnsi="宋体" w:eastAsia="宋体"/>
                <w:sz w:val="24"/>
                <w:lang w:val="zh-CN" w:eastAsia="zh-CN"/>
              </w:rPr>
              <w:t>C2643</w:t>
            </w:r>
            <w:r>
              <w:rPr>
                <w:rFonts w:hint="eastAsia" w:hAnsi="宋体" w:eastAsia="宋体"/>
                <w:sz w:val="24"/>
                <w:lang w:val="zh-CN" w:eastAsia="zh-CN"/>
              </w:rPr>
              <w:t>工业颜料制造行业，建设实验室，对色釉及导热银浆进行中试实验，对照《产业结构调整指导目录（</w:t>
            </w:r>
            <w:r>
              <w:rPr>
                <w:rFonts w:hint="default" w:hAnsi="宋体" w:eastAsia="宋体"/>
                <w:sz w:val="24"/>
                <w:lang w:val="zh-CN" w:eastAsia="zh-CN"/>
              </w:rPr>
              <w:t>2019</w:t>
            </w:r>
            <w:r>
              <w:rPr>
                <w:rFonts w:hint="eastAsia" w:hAnsi="宋体" w:eastAsia="宋体"/>
                <w:sz w:val="24"/>
                <w:lang w:val="zh-CN" w:eastAsia="zh-CN"/>
              </w:rPr>
              <w:t>年本）》，本项目不属于鼓励类、限制类和淘汰类的范畴，可以视为允许类；未列入安徽省工业经济委员会《安徽省工业产业结构调整指导目录》（</w:t>
            </w:r>
            <w:r>
              <w:rPr>
                <w:rFonts w:hint="default" w:hAnsi="宋体" w:eastAsia="宋体"/>
                <w:sz w:val="24"/>
                <w:lang w:val="zh-CN" w:eastAsia="zh-CN"/>
              </w:rPr>
              <w:t>2007</w:t>
            </w:r>
            <w:r>
              <w:rPr>
                <w:rFonts w:hint="eastAsia" w:hAnsi="宋体" w:eastAsia="宋体"/>
                <w:sz w:val="24"/>
                <w:lang w:val="zh-CN" w:eastAsia="zh-CN"/>
              </w:rPr>
              <w:t>年本）中限制、淘汰类之列，属允许类项目。根据《环境保护综合名录（</w:t>
            </w:r>
            <w:r>
              <w:rPr>
                <w:rFonts w:hint="default" w:hAnsi="宋体" w:eastAsia="宋体"/>
                <w:sz w:val="24"/>
                <w:lang w:val="zh-CN" w:eastAsia="zh-CN"/>
              </w:rPr>
              <w:t>2017</w:t>
            </w:r>
            <w:r>
              <w:rPr>
                <w:rFonts w:hint="eastAsia" w:hAnsi="宋体" w:eastAsia="宋体"/>
                <w:sz w:val="24"/>
                <w:lang w:val="zh-CN" w:eastAsia="zh-CN"/>
              </w:rPr>
              <w:t>年版）》，本项目产品为无机盐熔融混合后的釉料，不在高污染、高风险产品名录中。</w:t>
            </w:r>
            <w:r>
              <w:rPr>
                <w:rFonts w:hint="eastAsia" w:ascii="Times New Roman" w:hAnsi="Times New Roman" w:cs="Times New Roman"/>
                <w:sz w:val="24"/>
                <w:szCs w:val="24"/>
                <w:lang w:val="en-US" w:eastAsia="zh-CN"/>
              </w:rPr>
              <w:t>同时，</w:t>
            </w:r>
            <w:r>
              <w:rPr>
                <w:rFonts w:hAnsi="宋体" w:eastAsia="宋体"/>
                <w:sz w:val="24"/>
              </w:rPr>
              <w:t>该项目获得了义安区发展和改革委员会项目备案表</w:t>
            </w:r>
            <w:r>
              <w:rPr>
                <w:rFonts w:hint="eastAsia" w:hAnsi="宋体" w:eastAsia="宋体"/>
                <w:sz w:val="24"/>
                <w:lang w:eastAsia="zh-CN"/>
              </w:rPr>
              <w:t>（</w:t>
            </w:r>
            <w:r>
              <w:rPr>
                <w:rFonts w:hAnsi="宋体" w:eastAsia="宋体"/>
                <w:sz w:val="24"/>
              </w:rPr>
              <w:t>项目编码：</w:t>
            </w:r>
            <w:r>
              <w:rPr>
                <w:rFonts w:hint="default" w:ascii="Times New Roman" w:hAnsi="Times New Roman" w:eastAsia="宋体" w:cs="Times New Roman"/>
                <w:color w:val="000000"/>
                <w:kern w:val="0"/>
                <w:sz w:val="24"/>
                <w:szCs w:val="24"/>
                <w:lang w:val="en-US" w:eastAsia="zh-CN" w:bidi="ar"/>
              </w:rPr>
              <w:t>2020-340721-26-03-024860</w:t>
            </w:r>
            <w:r>
              <w:rPr>
                <w:rFonts w:hint="eastAsia" w:hAnsi="宋体" w:eastAsia="宋体"/>
                <w:sz w:val="24"/>
                <w:lang w:eastAsia="zh-CN"/>
              </w:rPr>
              <w:t>）</w:t>
            </w:r>
            <w:r>
              <w:rPr>
                <w:rFonts w:hAnsi="宋体" w:eastAsia="宋体"/>
                <w:sz w:val="24"/>
              </w:rPr>
              <w:t>，同意本项目建设。</w:t>
            </w:r>
            <w:r>
              <w:rPr>
                <w:rFonts w:hint="eastAsia" w:ascii="Times New Roman" w:hAnsi="Times New Roman" w:cs="Times New Roman"/>
                <w:sz w:val="24"/>
                <w:szCs w:val="24"/>
                <w:lang w:val="en-US" w:eastAsia="zh-CN"/>
              </w:rPr>
              <w:t>因而，本项目的建设符合国家和安徽省的相关产业政策。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4、环境质量现状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根据</w:t>
            </w:r>
            <w:r>
              <w:rPr>
                <w:rFonts w:hAnsi="宋体" w:eastAsia="宋体"/>
                <w:sz w:val="24"/>
              </w:rPr>
              <w:t>铜陵市</w:t>
            </w:r>
            <w:r>
              <w:rPr>
                <w:rFonts w:hint="eastAsia" w:ascii="Times New Roman" w:hAnsi="Times New Roman" w:cs="Times New Roman"/>
                <w:sz w:val="24"/>
                <w:szCs w:val="24"/>
                <w:lang w:val="en-US" w:eastAsia="zh-CN"/>
              </w:rPr>
              <w:t>环境质量公报，由监测资料可知：铜陵市区域环境质量显现状不能满足《环境空气质量标准》（GB3095-2012）二级标准要求，可吸入颗粒物（PM10）、细颗粒物（PM2.5）超标；项目所在地大气环境质量符合《环境空气质量标准》（GB3095-2012）二级标准要求。由监测资料可知：项目附近水体符合《地表水环境质量标准》（GB3838-2002）III类标准，地表水环境质量较好。项目所在地声环境符合《声环境质量标准》（GB3096-2008）中3类标准要求</w:t>
            </w:r>
            <w:r>
              <w:rPr>
                <w:rFonts w:hint="eastAsia"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w:t>
            </w:r>
            <w:r>
              <w:rPr>
                <w:rFonts w:hint="eastAsia" w:ascii="Times New Roman" w:hAnsi="Times New Roman" w:cs="Times New Roman"/>
                <w:sz w:val="24"/>
                <w:szCs w:val="24"/>
                <w:lang w:val="zh-CN" w:eastAsia="zh-CN"/>
              </w:rPr>
              <w:t>“三线</w:t>
            </w:r>
            <w:r>
              <w:rPr>
                <w:rFonts w:hint="eastAsia" w:ascii="Times New Roman" w:hAnsi="Times New Roman" w:cs="Times New Roman"/>
                <w:sz w:val="24"/>
                <w:szCs w:val="24"/>
                <w:lang w:val="en-US" w:eastAsia="zh-CN"/>
              </w:rPr>
              <w:t>一单”相符性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（1）生态保护红线等相符性</w:t>
            </w:r>
          </w:p>
          <w:p>
            <w:pPr>
              <w:spacing w:line="460" w:lineRule="exact"/>
              <w:ind w:firstLine="480" w:firstLineChars="200"/>
              <w:rPr>
                <w:rFonts w:eastAsia="宋体"/>
                <w:sz w:val="24"/>
                <w:lang w:val="zh-CN"/>
              </w:rPr>
            </w:pPr>
            <w:bookmarkStart w:id="6" w:name="bookmark10"/>
            <w:bookmarkEnd w:id="6"/>
            <w:r>
              <w:rPr>
                <w:rFonts w:hint="eastAsia" w:eastAsia="宋体"/>
                <w:sz w:val="24"/>
                <w:lang w:val="zh-CN" w:eastAsia="zh-CN"/>
              </w:rPr>
              <w:t>本项目选址位于铜陵义安经济开发区，不涉及生态红线，符合《安徽省生态保护红线》及铜陵市生态红线控制要求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（2）环境质量底线相符性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根据项目对污染源的预测评价，项目各项污染物在本环评提出的污染防治措施处理的前提下，能达标排放和合理处置，对所在区域的环境影响很小，不会改变现有环境质量现状，符合要求。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bookmarkStart w:id="7" w:name="bookmark11"/>
            <w:bookmarkEnd w:id="7"/>
            <w:r>
              <w:rPr>
                <w:rFonts w:hint="eastAsia" w:ascii="Times New Roman" w:hAnsi="Times New Roman" w:cs="Times New Roman"/>
                <w:sz w:val="24"/>
                <w:szCs w:val="24"/>
                <w:lang w:val="en-US" w:eastAsia="zh-CN"/>
              </w:rPr>
              <w:t>（3）资源利用上线相符性</w:t>
            </w:r>
          </w:p>
          <w:p>
            <w:pPr>
              <w:spacing w:line="460" w:lineRule="exact"/>
              <w:ind w:firstLine="480" w:firstLineChars="200"/>
              <w:rPr>
                <w:rFonts w:hAnsi="宋体" w:eastAsia="宋体"/>
                <w:sz w:val="24"/>
                <w:lang w:val="zh-CN"/>
              </w:rPr>
            </w:pPr>
            <w:bookmarkStart w:id="8" w:name="bookmark12"/>
            <w:bookmarkEnd w:id="8"/>
            <w:r>
              <w:rPr>
                <w:rFonts w:hint="eastAsia" w:hAnsi="宋体" w:eastAsia="宋体"/>
                <w:sz w:val="24"/>
                <w:lang w:val="zh-CN" w:eastAsia="zh-CN"/>
              </w:rPr>
              <w:t>本项目用水来自自来水管网，为生活用水和生产用水，用水量较小；本项目实验过程中资源消耗小，亦不会达到资源利用上线；本项目利用租赁现有的空置厂房，不新增土地。符合要求。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（4）与负面清单相符性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Ansi="宋体" w:eastAsia="宋体"/>
                <w:sz w:val="24"/>
              </w:rPr>
            </w:pPr>
            <w:r>
              <w:rPr>
                <w:rFonts w:hint="eastAsia" w:hAnsi="宋体" w:eastAsia="宋体"/>
                <w:sz w:val="24"/>
                <w:lang w:val="en-US" w:eastAsia="zh-CN"/>
              </w:rPr>
              <w:t>本项目为新型工业材料研发中试项目，不属于开发区负面清单项目，符合要求。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cs="Times New Roman"/>
                <w:sz w:val="24"/>
                <w:szCs w:val="24"/>
                <w:lang w:val="en-US" w:eastAsia="zh-CN"/>
              </w:rPr>
              <w:t>6</w:t>
            </w:r>
            <w:r>
              <w:rPr>
                <w:rFonts w:hint="eastAsia" w:ascii="Times New Roman" w:hAnsi="Times New Roman" w:cs="Times New Roman"/>
                <w:sz w:val="24"/>
                <w:szCs w:val="24"/>
                <w:lang w:val="en-US" w:eastAsia="zh-CN"/>
              </w:rPr>
              <w:t>、污染物达标排放</w:t>
            </w:r>
            <w:bookmarkStart w:id="9" w:name="bookmark15"/>
            <w:bookmarkEnd w:id="9"/>
            <w:bookmarkStart w:id="10" w:name="bookmark13"/>
            <w:bookmarkStart w:id="11" w:name="bookmark16"/>
            <w:bookmarkStart w:id="12" w:name="bookmark1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（1）废气</w:t>
            </w:r>
            <w:bookmarkEnd w:id="10"/>
            <w:bookmarkEnd w:id="11"/>
            <w:bookmarkEnd w:id="1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混合机投料粉尘：在混合机机投料口设置半封闭的吸风罩（只留一侧投料）收集投料粉尘，设计处理风量为4000m</w:t>
            </w:r>
            <w:r>
              <w:rPr>
                <w:rFonts w:hint="eastAsia" w:ascii="Times New Roman" w:hAnsi="Times New Roman" w:cs="Times New Roman"/>
                <w:color w:val="auto"/>
                <w:sz w:val="24"/>
                <w:szCs w:val="24"/>
                <w:vertAlign w:val="superscript"/>
                <w:lang w:val="en-US" w:eastAsia="zh-CN"/>
              </w:rPr>
              <w:t>3</w:t>
            </w:r>
            <w:r>
              <w:rPr>
                <w:rFonts w:hint="eastAsia" w:ascii="Times New Roman" w:hAnsi="Times New Roman" w:cs="Times New Roman"/>
                <w:color w:val="auto"/>
                <w:sz w:val="24"/>
                <w:szCs w:val="24"/>
                <w:lang w:val="en-US" w:eastAsia="zh-CN"/>
              </w:rPr>
              <w:t>/h、确保收集效率大于90%，收集的粉尘设布袋除尘器净化处理、净化率大于99%，处理后通过15m高排气筒排放，废气有组织排放符合《涂料、油墨及胶粘剂工业大气污染物排放标准》GB 37824—2019表2中特别排放限制标准。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炉窑熔化废气：设置引风机通过吸风管道从炉窑上方排气口抽出废气，设计引风量为3000m</w:t>
            </w:r>
            <w:r>
              <w:rPr>
                <w:rFonts w:hint="eastAsia" w:ascii="Times New Roman" w:hAnsi="Times New Roman" w:cs="Times New Roman"/>
                <w:color w:val="auto"/>
                <w:sz w:val="24"/>
                <w:szCs w:val="24"/>
                <w:vertAlign w:val="superscript"/>
                <w:lang w:val="en-US" w:eastAsia="zh-CN"/>
              </w:rPr>
              <w:t>3</w:t>
            </w:r>
            <w:r>
              <w:rPr>
                <w:rFonts w:hint="eastAsia" w:ascii="Times New Roman" w:hAnsi="Times New Roman" w:cs="Times New Roman"/>
                <w:color w:val="auto"/>
                <w:sz w:val="24"/>
                <w:szCs w:val="24"/>
                <w:lang w:val="en-US" w:eastAsia="zh-CN"/>
              </w:rPr>
              <w:t>/h，收集的废气经耐高温的布袋除尘器处理后通过15m高排气筒排放，颗粒物净化效率可达99%以上，废气有组织排放符合《工业炉窑大气污染物排放标准》DB31/860—2014表1排放标准。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三辊研细废气：在三辊机上方设置集气罩，集气罩配备封闭的塑料软帘（软帘尽量和三辊机接触，增强封闭性，提高废气收集效率），设计引风量为4000m</w:t>
            </w:r>
            <w:r>
              <w:rPr>
                <w:rFonts w:hint="eastAsia" w:ascii="Times New Roman" w:hAnsi="Times New Roman" w:cs="Times New Roman"/>
                <w:color w:val="auto"/>
                <w:sz w:val="24"/>
                <w:szCs w:val="24"/>
                <w:vertAlign w:val="superscript"/>
                <w:lang w:val="en-US" w:eastAsia="zh-CN"/>
              </w:rPr>
              <w:t>3</w:t>
            </w:r>
            <w:r>
              <w:rPr>
                <w:rFonts w:hint="eastAsia" w:ascii="Times New Roman" w:hAnsi="Times New Roman" w:cs="Times New Roman"/>
                <w:color w:val="auto"/>
                <w:sz w:val="24"/>
                <w:szCs w:val="24"/>
                <w:lang w:val="en-US" w:eastAsia="zh-CN"/>
              </w:rPr>
              <w:t>/h，确保废气收集效率不低于90%，收集的废气建议通过两级活性炭吸附装置净化处理，处理后的废气通过15m排气筒排放，废气有组织排放符合《涂料、油墨及胶粘剂工业大气污染物排放标准》GB 37824—2019表2中特别排放限制标准。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无组织：建设全封闭的研发实验车间，及时收集沉降粉尘；车间通风，颗粒物无组织排放符合《大气污染物综合排放标准》（GB</w:t>
            </w:r>
            <w:r>
              <w:rPr>
                <w:rFonts w:hint="eastAsia" w:cs="Times New Roman"/>
                <w:color w:val="auto"/>
                <w:sz w:val="24"/>
                <w:szCs w:val="24"/>
                <w:lang w:val="en-US" w:eastAsia="zh-CN"/>
              </w:rPr>
              <w:t xml:space="preserve"> </w:t>
            </w:r>
            <w:r>
              <w:rPr>
                <w:rFonts w:hint="eastAsia" w:ascii="Times New Roman" w:hAnsi="Times New Roman" w:cs="Times New Roman"/>
                <w:color w:val="auto"/>
                <w:sz w:val="24"/>
                <w:szCs w:val="24"/>
                <w:lang w:val="en-US" w:eastAsia="zh-CN"/>
              </w:rPr>
              <w:t>16297-1996）表2无组织排放标准；非甲烷总烃无组织排放符合《挥发性有机物无组织排放控制标准》</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GB 37822—2019</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特别排放限值</w:t>
            </w:r>
            <w:r>
              <w:rPr>
                <w:rFonts w:hint="eastAsia"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szCs w:val="24"/>
                <w:lang w:val="en-US" w:eastAsia="zh-CN"/>
              </w:rPr>
            </w:pPr>
            <w:bookmarkStart w:id="13" w:name="bookmark19"/>
            <w:bookmarkEnd w:id="13"/>
            <w:bookmarkStart w:id="14" w:name="bookmark18"/>
            <w:bookmarkStart w:id="15" w:name="bookmark17"/>
            <w:bookmarkStart w:id="16" w:name="bookmark20"/>
            <w:r>
              <w:rPr>
                <w:rFonts w:hint="eastAsia" w:ascii="Times New Roman" w:hAnsi="Times New Roman" w:cs="Times New Roman"/>
                <w:color w:val="auto"/>
                <w:sz w:val="24"/>
                <w:szCs w:val="24"/>
                <w:lang w:val="en-US" w:eastAsia="zh-CN"/>
              </w:rPr>
              <w:t>（2）废水</w:t>
            </w:r>
            <w:bookmarkEnd w:id="14"/>
            <w:bookmarkEnd w:id="15"/>
            <w:bookmarkEnd w:id="1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根据前文工艺分析可知：项目产生的废水主要为冷却废水（W1）以及职工生活污水（W2），拟采取如下处理措施：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冷却废水直接纳入污水管网，生活污水经化粪池（依托出租方化粪池）处理后达《污水综合排放标准》（GB</w:t>
            </w:r>
            <w:r>
              <w:rPr>
                <w:rFonts w:hint="eastAsia" w:cs="Times New Roman"/>
                <w:color w:val="auto"/>
                <w:sz w:val="24"/>
                <w:szCs w:val="24"/>
                <w:lang w:val="en-US" w:eastAsia="zh-CN"/>
              </w:rPr>
              <w:t xml:space="preserve"> </w:t>
            </w:r>
            <w:r>
              <w:rPr>
                <w:rFonts w:hint="eastAsia" w:ascii="Times New Roman" w:hAnsi="Times New Roman" w:cs="Times New Roman"/>
                <w:color w:val="auto"/>
                <w:sz w:val="24"/>
                <w:szCs w:val="24"/>
                <w:lang w:val="en-US" w:eastAsia="zh-CN"/>
              </w:rPr>
              <w:t>8978-1996）表4中三级标准及污水厂接管限值纳入污水管网排入钟顺污水处理厂处理，提标后的钟顺污水处理厂尾水排放执行《城镇污水处理厂污染物排放标准》（GB</w:t>
            </w:r>
            <w:r>
              <w:rPr>
                <w:rFonts w:hint="eastAsia" w:cs="Times New Roman"/>
                <w:color w:val="auto"/>
                <w:sz w:val="24"/>
                <w:szCs w:val="24"/>
                <w:lang w:val="en-US" w:eastAsia="zh-CN"/>
              </w:rPr>
              <w:t xml:space="preserve"> </w:t>
            </w:r>
            <w:r>
              <w:rPr>
                <w:rFonts w:hint="eastAsia" w:ascii="Times New Roman" w:hAnsi="Times New Roman" w:cs="Times New Roman"/>
                <w:color w:val="auto"/>
                <w:sz w:val="24"/>
                <w:szCs w:val="24"/>
                <w:lang w:val="en-US" w:eastAsia="zh-CN"/>
              </w:rPr>
              <w:t>18918-2002）一级A标准排入顺安河，项目废水排放不会改变纳污水体质量现状。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szCs w:val="24"/>
                <w:lang w:val="en-US" w:eastAsia="zh-CN"/>
              </w:rPr>
            </w:pPr>
            <w:bookmarkStart w:id="17" w:name="bookmark22"/>
            <w:bookmarkEnd w:id="17"/>
            <w:r>
              <w:rPr>
                <w:rFonts w:hint="eastAsia" w:ascii="Times New Roman" w:hAnsi="Times New Roman" w:cs="Times New Roman"/>
                <w:color w:val="auto"/>
                <w:sz w:val="24"/>
                <w:szCs w:val="24"/>
                <w:lang w:val="en-US" w:eastAsia="zh-CN"/>
              </w:rPr>
              <w:t>本项目噪声源主要为研磨机、三辊机、环保设备风机等设备运转，噪声源强约</w:t>
            </w:r>
            <w:r>
              <w:rPr>
                <w:rFonts w:hint="default" w:ascii="Times New Roman" w:hAnsi="Times New Roman" w:cs="Times New Roman"/>
                <w:color w:val="auto"/>
                <w:sz w:val="24"/>
                <w:szCs w:val="24"/>
                <w:lang w:val="en-US" w:eastAsia="zh-CN"/>
              </w:rPr>
              <w:t>70-85dB</w:t>
            </w:r>
            <w:r>
              <w:rPr>
                <w:rFonts w:hint="eastAsia" w:ascii="Times New Roman" w:hAnsi="Times New Roman" w:cs="Times New Roman"/>
                <w:color w:val="auto"/>
                <w:sz w:val="24"/>
                <w:szCs w:val="24"/>
                <w:lang w:val="en-US" w:eastAsia="zh-CN"/>
              </w:rPr>
              <w:t>。采取防治措施如下：①选用低噪声设备，高噪声设备安装防震垫；环保设备风机安装在隔声间内，并安装消声器。落实以上措施后，再经建筑隔声等作用，车间设备噪声贡献值可以降</w:t>
            </w:r>
            <w:r>
              <w:rPr>
                <w:rFonts w:hint="default" w:ascii="Times New Roman" w:hAnsi="Times New Roman" w:cs="Times New Roman"/>
                <w:color w:val="auto"/>
                <w:sz w:val="24"/>
                <w:szCs w:val="24"/>
                <w:lang w:val="en-US" w:eastAsia="zh-CN"/>
              </w:rPr>
              <w:t>25dB</w:t>
            </w:r>
            <w:r>
              <w:rPr>
                <w:rFonts w:hint="eastAsia" w:ascii="Times New Roman" w:hAnsi="Times New Roman" w:cs="Times New Roman"/>
                <w:color w:val="auto"/>
                <w:sz w:val="24"/>
                <w:szCs w:val="24"/>
                <w:lang w:val="en-US" w:eastAsia="zh-CN"/>
              </w:rPr>
              <w:t>以上。②加强设备日常检修和维护，加强实验管理。经预测，项目噪声排放符合《工业企业厂界环境噪声排放标准》（</w:t>
            </w:r>
            <w:r>
              <w:rPr>
                <w:rFonts w:hint="default" w:ascii="Times New Roman" w:hAnsi="Times New Roman" w:cs="Times New Roman"/>
                <w:color w:val="auto"/>
                <w:sz w:val="24"/>
                <w:szCs w:val="24"/>
                <w:lang w:val="en-US" w:eastAsia="zh-CN"/>
              </w:rPr>
              <w:t>GB</w:t>
            </w:r>
            <w:r>
              <w:rPr>
                <w:rFonts w:hint="eastAsia"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12348-2008</w:t>
            </w:r>
            <w:r>
              <w:rPr>
                <w:rFonts w:hint="eastAsia" w:ascii="Times New Roman" w:hAnsi="Times New Roman" w:cs="Times New Roman"/>
                <w:color w:val="auto"/>
                <w:sz w:val="24"/>
                <w:szCs w:val="24"/>
                <w:lang w:val="en-US" w:eastAsia="zh-CN"/>
              </w:rPr>
              <w:t>）中</w:t>
            </w:r>
            <w:r>
              <w:rPr>
                <w:rFonts w:hint="default"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lang w:val="en-US" w:eastAsia="zh-CN"/>
              </w:rPr>
              <w:t>类标准。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（4）固废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建设单位拟采取的固废处置措施如下：松油醇等有毒有害物质包装材料、废抹布和废手套、废活性炭属于危险废物，分类收集后在厂区内危废仓库暂存，定期委托有相应危废处理资质的单位处理；其它废包装材料外卖综合利用；收集的粉尘（颗粒物）回用于实验；生活垃圾收集后交环卫部门处理。</w:t>
            </w:r>
          </w:p>
          <w:p>
            <w:pPr>
              <w:pStyle w:val="2"/>
              <w:rPr>
                <w:rFonts w:hint="eastAsia"/>
                <w:lang w:val="en-US" w:eastAsia="zh-CN"/>
              </w:rPr>
            </w:pPr>
            <w:r>
              <w:rPr>
                <w:rFonts w:hint="eastAsia"/>
                <w:lang w:val="en-US" w:eastAsia="zh-CN"/>
              </w:rPr>
              <w:t>根据综合论证分析，本项目符合铜陵市义安区总体规划要求，符合产业政策，符合“三线一单”控制要求，建成后有较高的经济效益；拟采用的各项污染防治措施基本合理、有效，水、气污染物、噪声均可实现达标排放，总量控制符合要求；项目各类污染物经治理后能稳定达标排放，通过预测，项目建成投产后能确保周围环境功能不下降，项目主要环境风险在可接受范围之内，环境风险防范及应急措施可行；环保投资可基本满足污染控制需要，能实现经济效益和环境效益的统一。因此在下一步的工程设计和建设中，如能严格落实建设单位既定的污染防治措施和本报告书中提出的各项环境保护对策建议，做好环境管理和营运期检测。从环境影响评价角度出发，铜陵诺鑫新材料科技有限公司色釉及导热银浆研发中试项目在拟建地建设可行。</w:t>
            </w:r>
          </w:p>
          <w:p>
            <w:pPr>
              <w:spacing w:line="360" w:lineRule="auto"/>
              <w:ind w:firstLine="0" w:firstLineChars="0"/>
              <w:jc w:val="both"/>
              <w:textAlignment w:val="baseline"/>
              <w:rPr>
                <w:rFonts w:hint="default" w:ascii="Times New Roman" w:hAnsi="Times New Roman" w:cs="Times New Roman"/>
                <w:b/>
                <w:sz w:val="24"/>
                <w:lang w:val="en-US" w:eastAsia="zh-CN"/>
              </w:rPr>
            </w:pPr>
            <w:r>
              <w:rPr>
                <w:rFonts w:hint="eastAsia" w:ascii="Times New Roman" w:hAnsi="Times New Roman" w:cs="Times New Roman"/>
                <w:b/>
                <w:sz w:val="24"/>
                <w:lang w:val="en-US" w:eastAsia="zh-CN"/>
              </w:rPr>
              <w:t>4.2审批部门审批决定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cs="Times New Roman"/>
                <w:sz w:val="24"/>
                <w:szCs w:val="24"/>
                <w:lang w:val="en-US" w:eastAsia="zh-CN"/>
              </w:rPr>
              <w:t>铜陵市义安区</w:t>
            </w:r>
            <w:r>
              <w:rPr>
                <w:rFonts w:hint="eastAsia" w:ascii="Times New Roman" w:hAnsi="Times New Roman" w:cs="Times New Roman"/>
                <w:sz w:val="24"/>
                <w:szCs w:val="24"/>
                <w:lang w:val="en-US" w:eastAsia="zh-CN"/>
              </w:rPr>
              <w:t>生态环境分局对本项目环境影响报告表批复摘录如下：</w:t>
            </w:r>
          </w:p>
          <w:p>
            <w:pPr>
              <w:pStyle w:val="14"/>
              <w:keepNext w:val="0"/>
              <w:keepLines w:val="0"/>
              <w:widowControl/>
              <w:suppressLineNumbers w:val="0"/>
              <w:spacing w:before="0" w:beforeAutospacing="0" w:after="0" w:afterAutospacing="0"/>
              <w:ind w:left="0" w:right="0" w:firstLine="480" w:firstLineChars="200"/>
              <w:rPr>
                <w:rFonts w:hint="eastAsia"/>
              </w:rPr>
            </w:pPr>
            <w:r>
              <w:t>一、</w:t>
            </w:r>
            <w:r>
              <w:rPr>
                <w:rFonts w:hint="eastAsia"/>
              </w:rPr>
              <w:t>铜陵诺鑫新材料科技有限公司拟租赁义安经济开发区金源塑管12</w:t>
            </w:r>
            <w:r>
              <w:rPr>
                <w:rFonts w:hint="eastAsia"/>
                <w:lang w:val="en-US" w:eastAsia="zh-CN"/>
              </w:rPr>
              <w:t>#</w:t>
            </w:r>
            <w:r>
              <w:rPr>
                <w:rFonts w:hint="eastAsia"/>
              </w:rPr>
              <w:t>厂房的第一层</w:t>
            </w:r>
            <w:r>
              <w:rPr>
                <w:rFonts w:hint="eastAsia" w:ascii="宋体" w:hAnsi="宋体" w:eastAsia="宋体" w:cs="宋体"/>
              </w:rPr>
              <w:t>(</w:t>
            </w:r>
            <w:r>
              <w:rPr>
                <w:rFonts w:hint="eastAsia"/>
              </w:rPr>
              <w:t>面积为1100m</w:t>
            </w:r>
            <w:r>
              <w:rPr>
                <w:rFonts w:hint="eastAsia"/>
                <w:vertAlign w:val="superscript"/>
                <w:lang w:val="en-US" w:eastAsia="zh-CN"/>
              </w:rPr>
              <w:t>2</w:t>
            </w:r>
            <w:r>
              <w:rPr>
                <w:rFonts w:hint="eastAsia" w:ascii="宋体" w:hAnsi="宋体" w:eastAsia="宋体" w:cs="宋体"/>
              </w:rPr>
              <w:t>),</w:t>
            </w:r>
            <w:r>
              <w:rPr>
                <w:rFonts w:hint="eastAsia"/>
              </w:rPr>
              <w:t>建设色釉和导热银浆中试实验室。中试实验周期约为3年，中试实验的最大生产能力是色釉420吨/年,导热银浆40吨/年。项目总投资3000万元，其中环保投资73万元。</w:t>
            </w:r>
          </w:p>
          <w:p>
            <w:pPr>
              <w:pStyle w:val="14"/>
              <w:keepNext w:val="0"/>
              <w:keepLines w:val="0"/>
              <w:widowControl/>
              <w:suppressLineNumbers w:val="0"/>
              <w:spacing w:before="0" w:beforeAutospacing="0" w:after="0" w:afterAutospacing="0"/>
              <w:ind w:left="0" w:right="0" w:firstLine="480" w:firstLineChars="200"/>
            </w:pPr>
            <w:r>
              <w:rPr>
                <w:rFonts w:hint="eastAsia"/>
              </w:rPr>
              <w:t>根据《报告表》结论，在切实落实其提出的各项环境保护措施前提下，所产生的不利环境影响可以得到有效缓解和控制。我局原则同意《报告表》中所列建设项目的性质、规模、地点和拟采取的各项环境保护措施。</w:t>
            </w:r>
          </w:p>
          <w:p>
            <w:pPr>
              <w:pStyle w:val="14"/>
              <w:keepNext w:val="0"/>
              <w:keepLines w:val="0"/>
              <w:widowControl/>
              <w:suppressLineNumbers w:val="0"/>
              <w:spacing w:before="0" w:beforeAutospacing="0" w:after="0" w:afterAutospacing="0"/>
              <w:ind w:left="0" w:right="0" w:firstLine="480" w:firstLineChars="200"/>
            </w:pPr>
            <w:r>
              <w:t>二、重点做好以下几点工作：</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eastAsia="宋体"/>
                <w:lang w:eastAsia="zh-CN"/>
              </w:rPr>
            </w:pPr>
            <w:r>
              <w:rPr>
                <w:rFonts w:hint="eastAsia" w:ascii="宋体" w:hAnsi="宋体" w:eastAsia="宋体" w:cs="宋体"/>
              </w:rPr>
              <w:t>(一)</w:t>
            </w:r>
            <w:r>
              <w:rPr>
                <w:rFonts w:hint="eastAsia"/>
              </w:rPr>
              <w:t>严格落实《报告表》中大气污染防治措施。混合机机投料口设置三面封闭的集气罩，投料粉尘经布袋除尘器处理后排气简排放。三辊机上方设置带软帘集气罩，研磨废气经两级活性炭吸附装置净化处理，排气筒排放。废气排放参照执行上海市《大气污染物综合排放标准》(DB</w:t>
            </w:r>
            <w:r>
              <w:rPr>
                <w:rFonts w:hint="eastAsia"/>
                <w:lang w:val="en-US" w:eastAsia="zh-CN"/>
              </w:rPr>
              <w:t xml:space="preserve"> </w:t>
            </w:r>
            <w:r>
              <w:rPr>
                <w:rFonts w:hint="eastAsia"/>
              </w:rPr>
              <w:t>31/933-2015)中相关要求，V</w:t>
            </w:r>
            <w:r>
              <w:rPr>
                <w:rFonts w:hint="eastAsia"/>
                <w:lang w:val="en-US" w:eastAsia="zh-CN"/>
              </w:rPr>
              <w:t>O</w:t>
            </w:r>
            <w:r>
              <w:rPr>
                <w:rFonts w:hint="eastAsia"/>
              </w:rPr>
              <w:t>C</w:t>
            </w:r>
            <w:r>
              <w:rPr>
                <w:rFonts w:hint="eastAsia"/>
                <w:lang w:val="en-US" w:eastAsia="zh-CN"/>
              </w:rPr>
              <w:t>s</w:t>
            </w:r>
            <w:r>
              <w:rPr>
                <w:rFonts w:hint="eastAsia"/>
              </w:rPr>
              <w:t>无组织排放控制应满足《挥发性有机物无组织排放控制标准》(GB</w:t>
            </w:r>
            <w:r>
              <w:rPr>
                <w:rFonts w:hint="eastAsia"/>
                <w:lang w:val="en-US" w:eastAsia="zh-CN"/>
              </w:rPr>
              <w:t xml:space="preserve"> </w:t>
            </w:r>
            <w:r>
              <w:rPr>
                <w:rFonts w:hint="eastAsia"/>
              </w:rPr>
              <w:t>37822-2019)中要求</w:t>
            </w:r>
            <w:r>
              <w:rPr>
                <w:rFonts w:hint="eastAsia"/>
                <w:lang w:eastAsia="zh-CN"/>
              </w:rPr>
              <w:t>；</w:t>
            </w:r>
            <w:r>
              <w:rPr>
                <w:rFonts w:hint="eastAsia"/>
              </w:rPr>
              <w:t>炉密排气口上方设置引风管道，废气经布袋除尘器处理后排气简排放。废气排放执行《工业炉密大气污染治理方案》(环大气</w:t>
            </w:r>
            <w:r>
              <w:rPr>
                <w:rFonts w:hint="eastAsia"/>
                <w:lang w:val="en-US" w:eastAsia="zh-CN"/>
              </w:rPr>
              <w:t>[</w:t>
            </w:r>
            <w:r>
              <w:rPr>
                <w:rFonts w:hint="eastAsia"/>
              </w:rPr>
              <w:t>2019</w:t>
            </w:r>
            <w:r>
              <w:rPr>
                <w:rFonts w:hint="eastAsia"/>
                <w:lang w:val="en-US" w:eastAsia="zh-CN"/>
              </w:rPr>
              <w:t>]</w:t>
            </w:r>
            <w:r>
              <w:rPr>
                <w:rFonts w:hint="eastAsia"/>
              </w:rPr>
              <w:t>56号)中颗粒物≤30mg/m</w:t>
            </w:r>
            <w:r>
              <w:rPr>
                <w:rFonts w:hint="eastAsia"/>
                <w:vertAlign w:val="superscript"/>
                <w:lang w:val="en-US" w:eastAsia="zh-CN"/>
              </w:rPr>
              <w:t>3</w:t>
            </w:r>
            <w:r>
              <w:rPr>
                <w:rFonts w:hint="eastAsia"/>
              </w:rPr>
              <w:t>、氮氧化物&lt;300mg/m</w:t>
            </w:r>
            <w:r>
              <w:rPr>
                <w:rFonts w:hint="eastAsia"/>
                <w:vertAlign w:val="superscript"/>
                <w:lang w:val="en-US" w:eastAsia="zh-CN"/>
              </w:rPr>
              <w:t>3</w:t>
            </w:r>
            <w:r>
              <w:rPr>
                <w:rFonts w:hint="eastAsia"/>
              </w:rPr>
              <w:t>排放限值</w:t>
            </w:r>
            <w:r>
              <w:rPr>
                <w:rFonts w:hint="eastAsia"/>
                <w:lang w:eastAsia="zh-CN"/>
              </w:rPr>
              <w:t>。</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宋体" w:hAnsi="宋体" w:eastAsia="宋体" w:cs="宋体"/>
              </w:rPr>
            </w:pPr>
            <w:r>
              <w:rPr>
                <w:rFonts w:hint="eastAsia" w:ascii="宋体" w:hAnsi="宋体" w:eastAsia="宋体" w:cs="宋体"/>
              </w:rPr>
              <w:t>(二)项目冷却水循环使用，定期排放。冷却废水、生活污水纳管均应接入开发区污水管网排入钟顺污水处理厂进一步处理。</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eastAsia="宋体"/>
                <w:lang w:eastAsia="zh-CN"/>
              </w:rPr>
            </w:pPr>
            <w:r>
              <w:rPr>
                <w:rFonts w:hint="eastAsia" w:ascii="宋体" w:hAnsi="宋体" w:eastAsia="宋体" w:cs="宋体"/>
              </w:rPr>
              <w:t>(三)优先选用低噪设备，合理布局，对高噪声设备采取减震隔声措施。确保厂界噪声达到《工业企</w:t>
            </w:r>
            <w:r>
              <w:rPr>
                <w:rFonts w:hint="eastAsia"/>
              </w:rPr>
              <w:t>业广界环境噪声排放标准》(GB</w:t>
            </w:r>
            <w:r>
              <w:rPr>
                <w:rFonts w:hint="eastAsia"/>
                <w:lang w:val="en-US" w:eastAsia="zh-CN"/>
              </w:rPr>
              <w:t xml:space="preserve"> </w:t>
            </w:r>
            <w:r>
              <w:rPr>
                <w:rFonts w:hint="eastAsia"/>
              </w:rPr>
              <w:t>12348-2008)3类标准</w:t>
            </w:r>
            <w:r>
              <w:rPr>
                <w:rFonts w:hint="eastAsia"/>
                <w:lang w:eastAsia="zh-CN"/>
              </w:rPr>
              <w:t>。</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eastAsia="宋体"/>
                <w:lang w:eastAsia="zh-CN"/>
              </w:rPr>
            </w:pPr>
            <w:r>
              <w:rPr>
                <w:rFonts w:hint="eastAsia" w:ascii="宋体" w:hAnsi="宋体" w:eastAsia="宋体" w:cs="宋体"/>
              </w:rPr>
              <w:t>(四)按照“资源化、无害化、减量化”</w:t>
            </w:r>
            <w:r>
              <w:rPr>
                <w:rFonts w:hint="eastAsia"/>
              </w:rPr>
              <w:t>原则处理固体废物。松油醇等有毒有害物质包装材料、废抹布和废手套、废活性炭等危险废物，应在厂区内危废仓库暂存，定期委托有资质的单位处置</w:t>
            </w:r>
            <w:r>
              <w:rPr>
                <w:rFonts w:hint="eastAsia"/>
                <w:lang w:eastAsia="zh-CN"/>
              </w:rPr>
              <w:t>；</w:t>
            </w:r>
            <w:r>
              <w:rPr>
                <w:rFonts w:hint="eastAsia"/>
              </w:rPr>
              <w:t>其它废包装材料外卖综合利用</w:t>
            </w:r>
            <w:r>
              <w:rPr>
                <w:rFonts w:hint="eastAsia"/>
                <w:lang w:eastAsia="zh-CN"/>
              </w:rPr>
              <w:t>；</w:t>
            </w:r>
            <w:r>
              <w:rPr>
                <w:rFonts w:hint="eastAsia"/>
              </w:rPr>
              <w:t>除尘器收集的粉尘回用于实验</w:t>
            </w:r>
            <w:r>
              <w:rPr>
                <w:rFonts w:hint="eastAsia"/>
                <w:lang w:eastAsia="zh-CN"/>
              </w:rPr>
              <w:t>；</w:t>
            </w:r>
            <w:r>
              <w:rPr>
                <w:rFonts w:hint="eastAsia"/>
              </w:rPr>
              <w:t>生活垃圾收集后交环卫部门处理</w:t>
            </w:r>
            <w:r>
              <w:rPr>
                <w:rFonts w:hint="eastAsia"/>
                <w:lang w:eastAsia="zh-CN"/>
              </w:rPr>
              <w:t>。</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rPr>
            </w:pPr>
            <w:r>
              <w:rPr>
                <w:rFonts w:hint="eastAsia" w:ascii="宋体" w:hAnsi="宋体" w:eastAsia="宋体" w:cs="宋体"/>
              </w:rPr>
              <w:t>(五)落</w:t>
            </w:r>
            <w:r>
              <w:rPr>
                <w:rFonts w:hint="eastAsia"/>
              </w:rPr>
              <w:t>实《报告书》中提出的环境管理和监测计划。规范化设置排气筒和废水排污口并设立标志牌。</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rPr>
            </w:pPr>
            <w:r>
              <w:rPr>
                <w:rFonts w:hint="eastAsia"/>
              </w:rPr>
              <w:t>三、该项目的性质、规模、地点、采用的生产工艺或者污染防治措施发生重大变动的，你公司应当重新报批项目环境影响评价文件。</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eastAsia="宋体"/>
                <w:lang w:eastAsia="zh-CN"/>
              </w:rPr>
            </w:pPr>
            <w:r>
              <w:rPr>
                <w:rFonts w:hint="eastAsia"/>
              </w:rPr>
              <w:t>四、严格执行环境保护设施与主体工程同时设计、同时施工、同时投产使用的环保“三同时”管理制度。在实际排污之前，依法申领排污许可证。项目建成后按规定实施竣工环境保护验收，及时向社会公开验收信息</w:t>
            </w:r>
            <w:r>
              <w:rPr>
                <w:rFonts w:hint="eastAsia"/>
                <w:lang w:eastAsia="zh-CN"/>
              </w:rPr>
              <w:t>。</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pPr>
            <w:r>
              <w:rPr>
                <w:rFonts w:hint="eastAsia"/>
              </w:rPr>
              <w:t>项目编码</w:t>
            </w:r>
            <w:r>
              <w:rPr>
                <w:rFonts w:hint="eastAsia"/>
                <w:lang w:eastAsia="zh-CN"/>
              </w:rPr>
              <w:t>：</w:t>
            </w:r>
            <w:r>
              <w:rPr>
                <w:rFonts w:hint="eastAsia"/>
              </w:rPr>
              <w:t>2020-340721-26-03-024860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根据</w:t>
            </w:r>
            <w:r>
              <w:rPr>
                <w:rFonts w:hint="eastAsia" w:cs="Times New Roman"/>
                <w:sz w:val="24"/>
                <w:szCs w:val="24"/>
                <w:lang w:val="en-US" w:eastAsia="zh-CN"/>
              </w:rPr>
              <w:t>现场勘查</w:t>
            </w:r>
            <w:r>
              <w:rPr>
                <w:rFonts w:hint="eastAsia" w:ascii="Times New Roman" w:hAnsi="Times New Roman" w:cs="Times New Roman"/>
                <w:sz w:val="24"/>
                <w:szCs w:val="24"/>
                <w:lang w:val="en-US" w:eastAsia="zh-CN"/>
              </w:rPr>
              <w:t>和企业报告，建设项目环保措施落实情况见下表。</w:t>
            </w:r>
          </w:p>
          <w:p>
            <w:pPr>
              <w:keepNext w:val="0"/>
              <w:keepLines w:val="0"/>
              <w:pageBreakBefore w:val="0"/>
              <w:widowControl w:val="0"/>
              <w:kinsoku/>
              <w:wordWrap/>
              <w:overflowPunct/>
              <w:topLinePunct w:val="0"/>
              <w:autoSpaceDE/>
              <w:autoSpaceDN/>
              <w:bidi w:val="0"/>
              <w:adjustRightInd w:val="0"/>
              <w:snapToGrid w:val="0"/>
              <w:spacing w:line="240" w:lineRule="auto"/>
              <w:ind w:right="0" w:firstLine="0"/>
              <w:jc w:val="center"/>
              <w:textAlignment w:val="auto"/>
              <w:rPr>
                <w:rFonts w:hint="eastAsia" w:ascii="Times New Roman" w:hAnsi="Times New Roman" w:eastAsia="宋体" w:cs="Times New Roman"/>
                <w:b/>
                <w:color w:val="auto"/>
                <w:sz w:val="24"/>
                <w:szCs w:val="20"/>
                <w:lang w:val="en-US" w:eastAsia="zh-CN"/>
              </w:rPr>
            </w:pPr>
            <w:r>
              <w:rPr>
                <w:rFonts w:hint="eastAsia" w:ascii="Times New Roman" w:hAnsi="Times New Roman" w:eastAsia="宋体" w:cs="Times New Roman"/>
                <w:b/>
                <w:color w:val="auto"/>
                <w:sz w:val="24"/>
                <w:szCs w:val="20"/>
                <w:lang w:val="en-US" w:eastAsia="zh-CN"/>
              </w:rPr>
              <w:t>表4-1</w:t>
            </w:r>
            <w:r>
              <w:rPr>
                <w:rFonts w:hint="eastAsia" w:cs="Times New Roman"/>
                <w:b/>
                <w:color w:val="auto"/>
                <w:sz w:val="24"/>
                <w:szCs w:val="20"/>
                <w:lang w:val="en-US" w:eastAsia="zh-CN"/>
              </w:rPr>
              <w:t xml:space="preserve"> </w:t>
            </w:r>
            <w:r>
              <w:rPr>
                <w:rFonts w:hint="eastAsia" w:ascii="Times New Roman" w:hAnsi="Times New Roman" w:eastAsia="宋体" w:cs="Times New Roman"/>
                <w:b/>
                <w:color w:val="auto"/>
                <w:sz w:val="24"/>
                <w:szCs w:val="20"/>
                <w:lang w:val="en-US" w:eastAsia="zh-CN"/>
              </w:rPr>
              <w:t xml:space="preserve"> 环保措施落实情况一览表</w:t>
            </w:r>
          </w:p>
          <w:tbl>
            <w:tblPr>
              <w:tblStyle w:val="16"/>
              <w:tblW w:w="8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427"/>
              <w:gridCol w:w="3065"/>
              <w:gridCol w:w="2913"/>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509" w:type="pct"/>
                  <w:gridSpan w:val="2"/>
                  <w:tcBorders>
                    <w:tl2br w:val="single" w:color="auto" w:sz="4" w:space="0"/>
                  </w:tcBorders>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b/>
                      <w:bCs/>
                      <w:color w:val="auto"/>
                      <w:kern w:val="0"/>
                      <w:sz w:val="21"/>
                      <w:szCs w:val="21"/>
                      <w:vertAlign w:val="baseline"/>
                      <w:lang w:val="en-US" w:eastAsia="zh-CN"/>
                    </w:rPr>
                  </w:pPr>
                  <w:r>
                    <w:rPr>
                      <w:rFonts w:hint="eastAsia" w:ascii="Times New Roman" w:eastAsia="宋体" w:cs="Times New Roman"/>
                      <w:b/>
                      <w:bCs/>
                      <w:color w:val="auto"/>
                      <w:kern w:val="0"/>
                      <w:sz w:val="21"/>
                      <w:szCs w:val="21"/>
                      <w:vertAlign w:val="baseline"/>
                      <w:lang w:val="en-US" w:eastAsia="zh-CN"/>
                    </w:rPr>
                    <w:t xml:space="preserve">  项目</w:t>
                  </w:r>
                </w:p>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b/>
                      <w:bCs/>
                      <w:color w:val="auto"/>
                      <w:kern w:val="0"/>
                      <w:sz w:val="21"/>
                      <w:szCs w:val="21"/>
                      <w:vertAlign w:val="baseline"/>
                      <w:lang w:val="en-US" w:eastAsia="zh-CN"/>
                    </w:rPr>
                  </w:pPr>
                </w:p>
                <w:p>
                  <w:pPr>
                    <w:keepNext w:val="0"/>
                    <w:keepLines w:val="0"/>
                    <w:pageBreakBefore w:val="0"/>
                    <w:widowControl w:val="0"/>
                    <w:kinsoku/>
                    <w:wordWrap/>
                    <w:overflowPunct/>
                    <w:topLinePunct w:val="0"/>
                    <w:bidi w:val="0"/>
                    <w:snapToGrid/>
                    <w:spacing w:line="240" w:lineRule="auto"/>
                    <w:textAlignment w:val="auto"/>
                    <w:rPr>
                      <w:rFonts w:hint="eastAsia"/>
                      <w:lang w:val="en-US" w:eastAsia="zh-CN"/>
                    </w:rPr>
                  </w:pPr>
                </w:p>
                <w:p>
                  <w:pPr>
                    <w:pStyle w:val="25"/>
                    <w:keepNext w:val="0"/>
                    <w:keepLines w:val="0"/>
                    <w:pageBreakBefore w:val="0"/>
                    <w:widowControl w:val="0"/>
                    <w:kinsoku/>
                    <w:wordWrap/>
                    <w:overflowPunct/>
                    <w:topLinePunct w:val="0"/>
                    <w:bidi w:val="0"/>
                    <w:snapToGrid/>
                    <w:spacing w:line="240" w:lineRule="auto"/>
                    <w:jc w:val="left"/>
                    <w:textAlignment w:val="auto"/>
                    <w:rPr>
                      <w:rFonts w:hint="eastAsia" w:ascii="Times New Roman" w:eastAsia="宋体" w:cs="Times New Roman"/>
                      <w:b/>
                      <w:bCs/>
                      <w:color w:val="auto"/>
                      <w:kern w:val="0"/>
                      <w:sz w:val="21"/>
                      <w:szCs w:val="21"/>
                      <w:vertAlign w:val="baseline"/>
                      <w:lang w:val="en-US" w:eastAsia="zh-CN"/>
                    </w:rPr>
                  </w:pPr>
                  <w:r>
                    <w:rPr>
                      <w:rFonts w:hint="eastAsia" w:ascii="Times New Roman" w:eastAsia="宋体" w:cs="Times New Roman"/>
                      <w:b/>
                      <w:bCs/>
                      <w:color w:val="auto"/>
                      <w:kern w:val="0"/>
                      <w:sz w:val="21"/>
                      <w:szCs w:val="21"/>
                      <w:vertAlign w:val="baseline"/>
                      <w:lang w:val="en-US" w:eastAsia="zh-CN"/>
                    </w:rPr>
                    <w:t>阶段</w:t>
                  </w:r>
                </w:p>
              </w:tc>
              <w:tc>
                <w:tcPr>
                  <w:tcW w:w="1832"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b/>
                      <w:bCs/>
                      <w:color w:val="auto"/>
                      <w:kern w:val="0"/>
                      <w:sz w:val="21"/>
                      <w:szCs w:val="21"/>
                      <w:vertAlign w:val="baseline"/>
                      <w:lang w:val="en-US" w:eastAsia="zh-CN"/>
                    </w:rPr>
                  </w:pPr>
                  <w:r>
                    <w:rPr>
                      <w:rFonts w:hint="eastAsia" w:ascii="Times New Roman" w:eastAsia="宋体" w:cs="Times New Roman"/>
                      <w:b/>
                      <w:bCs/>
                      <w:color w:val="auto"/>
                      <w:kern w:val="0"/>
                      <w:sz w:val="21"/>
                      <w:szCs w:val="21"/>
                      <w:vertAlign w:val="baseline"/>
                      <w:lang w:val="en-US" w:eastAsia="zh-CN"/>
                    </w:rPr>
                    <w:t>环境影响及审批文件中要求的环境保护措施</w:t>
                  </w:r>
                </w:p>
              </w:tc>
              <w:tc>
                <w:tcPr>
                  <w:tcW w:w="1741"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b/>
                      <w:bCs/>
                      <w:color w:val="auto"/>
                      <w:kern w:val="0"/>
                      <w:sz w:val="21"/>
                      <w:szCs w:val="21"/>
                      <w:vertAlign w:val="baseline"/>
                      <w:lang w:val="en-US" w:eastAsia="zh-CN"/>
                    </w:rPr>
                  </w:pPr>
                  <w:r>
                    <w:rPr>
                      <w:rFonts w:hint="eastAsia" w:ascii="Times New Roman" w:eastAsia="宋体" w:cs="Times New Roman"/>
                      <w:b/>
                      <w:bCs/>
                      <w:color w:val="auto"/>
                      <w:kern w:val="0"/>
                      <w:sz w:val="21"/>
                      <w:szCs w:val="21"/>
                      <w:vertAlign w:val="baseline"/>
                      <w:lang w:val="en-US" w:eastAsia="zh-CN"/>
                    </w:rPr>
                    <w:t>环境保护措施的落实情况</w:t>
                  </w:r>
                </w:p>
              </w:tc>
              <w:tc>
                <w:tcPr>
                  <w:tcW w:w="916"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b/>
                      <w:bCs/>
                      <w:color w:val="auto"/>
                      <w:kern w:val="0"/>
                      <w:sz w:val="21"/>
                      <w:szCs w:val="21"/>
                      <w:vertAlign w:val="baseline"/>
                      <w:lang w:val="en-US" w:eastAsia="zh-CN"/>
                    </w:rPr>
                  </w:pPr>
                  <w:r>
                    <w:rPr>
                      <w:rFonts w:hint="eastAsia" w:ascii="Times New Roman" w:eastAsia="宋体" w:cs="Times New Roman"/>
                      <w:b/>
                      <w:bCs/>
                      <w:color w:val="auto"/>
                      <w:kern w:val="0"/>
                      <w:sz w:val="21"/>
                      <w:szCs w:val="21"/>
                      <w:vertAlign w:val="baseline"/>
                      <w:lang w:val="en-US" w:eastAsia="zh-CN"/>
                    </w:rPr>
                    <w:t>措施的执行效果及未采取措施的原因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54" w:type="pct"/>
                  <w:vMerge w:val="restar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运营期</w:t>
                  </w:r>
                </w:p>
              </w:tc>
              <w:tc>
                <w:tcPr>
                  <w:tcW w:w="254"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大气</w:t>
                  </w:r>
                </w:p>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污染</w:t>
                  </w:r>
                </w:p>
              </w:tc>
              <w:tc>
                <w:tcPr>
                  <w:tcW w:w="1832" w:type="pct"/>
                  <w:vAlign w:val="center"/>
                </w:tcPr>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严格落实《报告表》中大气污染防治措施。混合机机投料口设置三面封闭的集气罩，投料粉尘经布袋除尘器处理后排气简排放。三辊机上方设置带软帘集气罩，研磨废气经两级活性炭吸附装置净化处理，排气筒排放。废气排放参照执行上海市《大气污染物综合排放标准》(DB31/933-2015)中相关要求，VOCs无组织排放控制应满足《挥发性有机物无组织排放控制标准》(GB</w:t>
                  </w:r>
                  <w:r>
                    <w:rPr>
                      <w:rFonts w:hint="eastAsia" w:cs="Times New Roman"/>
                      <w:kern w:val="0"/>
                      <w:sz w:val="21"/>
                      <w:szCs w:val="21"/>
                      <w:vertAlign w:val="baseline"/>
                      <w:lang w:val="en-US" w:eastAsia="zh-CN"/>
                    </w:rPr>
                    <w:t xml:space="preserve"> </w:t>
                  </w:r>
                  <w:r>
                    <w:rPr>
                      <w:rFonts w:hint="eastAsia" w:ascii="Times New Roman" w:eastAsia="宋体" w:cs="Times New Roman"/>
                      <w:kern w:val="0"/>
                      <w:sz w:val="21"/>
                      <w:szCs w:val="21"/>
                      <w:vertAlign w:val="baseline"/>
                      <w:lang w:val="en-US" w:eastAsia="zh-CN"/>
                    </w:rPr>
                    <w:t>37822-2019)中要求；炉密排气口上方设置引风管道，废气经布袋除尘器处理后排气简排放。废气排放执行《工业炉密大气污染治理方案》(环大气[2019]56号)中颗粒物≤30mg/m</w:t>
                  </w:r>
                  <w:r>
                    <w:rPr>
                      <w:rFonts w:hint="eastAsia" w:ascii="Times New Roman" w:eastAsia="宋体" w:cs="Times New Roman"/>
                      <w:kern w:val="0"/>
                      <w:sz w:val="21"/>
                      <w:szCs w:val="21"/>
                      <w:vertAlign w:val="superscript"/>
                      <w:lang w:val="en-US" w:eastAsia="zh-CN"/>
                    </w:rPr>
                    <w:t>3</w:t>
                  </w:r>
                  <w:r>
                    <w:rPr>
                      <w:rFonts w:hint="eastAsia" w:ascii="Times New Roman" w:eastAsia="宋体" w:cs="Times New Roman"/>
                      <w:kern w:val="0"/>
                      <w:sz w:val="21"/>
                      <w:szCs w:val="21"/>
                      <w:vertAlign w:val="baseline"/>
                      <w:lang w:val="en-US" w:eastAsia="zh-CN"/>
                    </w:rPr>
                    <w:t>、氮氧化物&lt;300mg/m</w:t>
                  </w:r>
                  <w:r>
                    <w:rPr>
                      <w:rFonts w:hint="eastAsia" w:ascii="Times New Roman" w:eastAsia="宋体" w:cs="Times New Roman"/>
                      <w:kern w:val="0"/>
                      <w:sz w:val="21"/>
                      <w:szCs w:val="21"/>
                      <w:vertAlign w:val="superscript"/>
                      <w:lang w:val="en-US" w:eastAsia="zh-CN"/>
                    </w:rPr>
                    <w:t>3</w:t>
                  </w:r>
                  <w:r>
                    <w:rPr>
                      <w:rFonts w:hint="eastAsia" w:ascii="Times New Roman" w:eastAsia="宋体" w:cs="Times New Roman"/>
                      <w:kern w:val="0"/>
                      <w:sz w:val="21"/>
                      <w:szCs w:val="21"/>
                      <w:vertAlign w:val="baseline"/>
                      <w:lang w:val="en-US" w:eastAsia="zh-CN"/>
                    </w:rPr>
                    <w:t>排放限值。</w:t>
                  </w:r>
                </w:p>
              </w:tc>
              <w:tc>
                <w:tcPr>
                  <w:tcW w:w="1741"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混合机投料粉尘DA001排气筒和炉窑熔化废气DA002排气筒已落实，三辊机排气筒已落实但软帘未加装，由于工艺改进，不再使用三辊机改用球磨机密闭研细不产生废气。</w:t>
                  </w:r>
                </w:p>
              </w:tc>
              <w:tc>
                <w:tcPr>
                  <w:tcW w:w="916"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采取的措施有效，有组织废气、厂区内及厂界无组织废气监测结果均满足相关要求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254" w:type="pct"/>
                  <w:vMerge w:val="continue"/>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p>
              </w:tc>
              <w:tc>
                <w:tcPr>
                  <w:tcW w:w="254"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水污染</w:t>
                  </w:r>
                </w:p>
              </w:tc>
              <w:tc>
                <w:tcPr>
                  <w:tcW w:w="1832" w:type="pct"/>
                  <w:vAlign w:val="center"/>
                </w:tcPr>
                <w:p>
                  <w:pPr>
                    <w:pStyle w:val="14"/>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项目冷却水循环使用，定期排放。冷却废水、生活污水纳管均应接入开发区污水管网排入钟顺污水处理厂进一步处理。</w:t>
                  </w:r>
                </w:p>
              </w:tc>
              <w:tc>
                <w:tcPr>
                  <w:tcW w:w="1741"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已落实；生活污水经化粪池处理，处理后的废水通过污水管网排入钟顺污水处理厂</w:t>
                  </w:r>
                </w:p>
              </w:tc>
              <w:tc>
                <w:tcPr>
                  <w:tcW w:w="916"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default"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采取的措施有效，废水监测结果满足相关要求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4" w:type="pct"/>
                  <w:vMerge w:val="continue"/>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p>
              </w:tc>
              <w:tc>
                <w:tcPr>
                  <w:tcW w:w="254"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噪声</w:t>
                  </w:r>
                </w:p>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污染</w:t>
                  </w:r>
                </w:p>
              </w:tc>
              <w:tc>
                <w:tcPr>
                  <w:tcW w:w="1832" w:type="pct"/>
                  <w:vAlign w:val="center"/>
                </w:tcPr>
                <w:p>
                  <w:pPr>
                    <w:pStyle w:val="14"/>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优先选用低噪设备，合理布局，对高噪声设备采取减震隔声措施。确保厂界噪声达到《工业企业广界环境噪声排放标准》(GB</w:t>
                  </w:r>
                  <w:r>
                    <w:rPr>
                      <w:rFonts w:hint="eastAsia" w:cs="Times New Roman"/>
                      <w:kern w:val="0"/>
                      <w:sz w:val="21"/>
                      <w:szCs w:val="21"/>
                      <w:vertAlign w:val="baseline"/>
                      <w:lang w:val="en-US" w:eastAsia="zh-CN"/>
                    </w:rPr>
                    <w:t xml:space="preserve"> </w:t>
                  </w:r>
                  <w:r>
                    <w:rPr>
                      <w:rFonts w:hint="eastAsia" w:ascii="Times New Roman" w:eastAsia="宋体" w:cs="Times New Roman"/>
                      <w:kern w:val="0"/>
                      <w:sz w:val="21"/>
                      <w:szCs w:val="21"/>
                      <w:vertAlign w:val="baseline"/>
                      <w:lang w:val="en-US" w:eastAsia="zh-CN"/>
                    </w:rPr>
                    <w:t>12348-2008)3类标准。</w:t>
                  </w:r>
                </w:p>
              </w:tc>
              <w:tc>
                <w:tcPr>
                  <w:tcW w:w="1741"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已落实；设备位于厂房内，设备通过基础减震和厂房隔声处理</w:t>
                  </w:r>
                </w:p>
              </w:tc>
              <w:tc>
                <w:tcPr>
                  <w:tcW w:w="916"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采取的措施有效，厂界噪声监测结果满足相应标准要求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8" w:hRule="atLeast"/>
                <w:jc w:val="center"/>
              </w:trPr>
              <w:tc>
                <w:tcPr>
                  <w:tcW w:w="254" w:type="pct"/>
                  <w:vMerge w:val="continue"/>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p>
              </w:tc>
              <w:tc>
                <w:tcPr>
                  <w:tcW w:w="254"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固体</w:t>
                  </w:r>
                </w:p>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废物</w:t>
                  </w:r>
                </w:p>
              </w:tc>
              <w:tc>
                <w:tcPr>
                  <w:tcW w:w="1832" w:type="pct"/>
                  <w:vAlign w:val="center"/>
                </w:tcPr>
                <w:p>
                  <w:pPr>
                    <w:pStyle w:val="14"/>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按照“资源化、无害化、减量化”原则处理固体废物。松油醇等有毒有害物质包装材料、废抹布和废手套、废活性炭等危险废物，应在厂区内危废仓库暂存，定期委托有资质的单位处置；其它废包装材料外卖综合利用；除尘器收集的粉尘回用于实验；生活垃圾收集后交环卫部门处理。</w:t>
                  </w:r>
                </w:p>
              </w:tc>
              <w:tc>
                <w:tcPr>
                  <w:tcW w:w="1741"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default" w:ascii="Times New Roman" w:eastAsia="宋体" w:cs="Times New Roman"/>
                      <w:kern w:val="0"/>
                      <w:sz w:val="21"/>
                      <w:szCs w:val="21"/>
                      <w:vertAlign w:val="baseline"/>
                      <w:lang w:val="en-US" w:eastAsia="zh-CN"/>
                    </w:rPr>
                  </w:pPr>
                  <w:r>
                    <w:rPr>
                      <w:rFonts w:hint="eastAsia" w:ascii="Times New Roman" w:eastAsia="宋体" w:cs="Times New Roman"/>
                      <w:color w:val="auto"/>
                      <w:kern w:val="0"/>
                      <w:sz w:val="21"/>
                      <w:szCs w:val="21"/>
                      <w:vertAlign w:val="baseline"/>
                      <w:lang w:val="en-US" w:eastAsia="zh-CN"/>
                    </w:rPr>
                    <w:t>已落实。厂区设置垃圾桶，垃圾桶主要收集生活垃圾，委托环卫部门统一清运处置；</w:t>
                  </w:r>
                  <w:r>
                    <w:rPr>
                      <w:rFonts w:hint="eastAsia" w:ascii="Times New Roman" w:hAnsi="Times New Roman" w:eastAsia="宋体" w:cs="Times New Roman"/>
                      <w:color w:val="auto"/>
                      <w:kern w:val="0"/>
                      <w:sz w:val="21"/>
                      <w:szCs w:val="21"/>
                      <w:lang w:val="en-US" w:eastAsia="zh-CN" w:bidi="ar-SA"/>
                    </w:rPr>
                    <w:t>废包装袋</w:t>
                  </w:r>
                  <w:r>
                    <w:rPr>
                      <w:rFonts w:hint="eastAsia" w:ascii="Times New Roman" w:hAnsi="Times New Roman" w:eastAsia="宋体" w:cs="Times New Roman"/>
                      <w:color w:val="auto"/>
                      <w:sz w:val="21"/>
                      <w:szCs w:val="21"/>
                      <w:lang w:val="en-US" w:eastAsia="zh-CN"/>
                    </w:rPr>
                    <w:t>定期外售至相关行业公司</w:t>
                  </w:r>
                  <w:r>
                    <w:rPr>
                      <w:rFonts w:hint="eastAsia" w:ascii="Times New Roman" w:eastAsia="宋体" w:cs="Times New Roman"/>
                      <w:color w:val="auto"/>
                      <w:sz w:val="21"/>
                      <w:szCs w:val="21"/>
                      <w:lang w:val="en-US" w:eastAsia="zh-CN"/>
                    </w:rPr>
                    <w:t>，</w:t>
                  </w:r>
                  <w:r>
                    <w:rPr>
                      <w:rFonts w:hint="eastAsia" w:ascii="Times New Roman" w:hAnsi="Times New Roman" w:eastAsia="宋体" w:cs="Times New Roman"/>
                      <w:color w:val="auto"/>
                      <w:kern w:val="0"/>
                      <w:sz w:val="21"/>
                      <w:szCs w:val="21"/>
                      <w:lang w:val="en-US" w:eastAsia="zh-CN" w:bidi="ar-SA"/>
                    </w:rPr>
                    <w:t>不合格品、除尘灰收集后作为原料重新利用</w:t>
                  </w:r>
                </w:p>
              </w:tc>
              <w:tc>
                <w:tcPr>
                  <w:tcW w:w="916"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采取的措施有效，固体废物得到有效处置，满足相应要求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1" w:hRule="atLeast"/>
                <w:jc w:val="center"/>
              </w:trPr>
              <w:tc>
                <w:tcPr>
                  <w:tcW w:w="254" w:type="pct"/>
                  <w:vMerge w:val="continue"/>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p>
              </w:tc>
              <w:tc>
                <w:tcPr>
                  <w:tcW w:w="254"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default"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环境管理</w:t>
                  </w:r>
                </w:p>
              </w:tc>
              <w:tc>
                <w:tcPr>
                  <w:tcW w:w="1832" w:type="pct"/>
                  <w:vAlign w:val="center"/>
                </w:tcPr>
                <w:p>
                  <w:pPr>
                    <w:pStyle w:val="14"/>
                    <w:keepNext w:val="0"/>
                    <w:keepLines w:val="0"/>
                    <w:pageBreakBefore w:val="0"/>
                    <w:widowControl/>
                    <w:suppressLineNumbers w:val="0"/>
                    <w:kinsoku/>
                    <w:wordWrap/>
                    <w:overflowPunct/>
                    <w:topLinePunct w:val="0"/>
                    <w:bidi w:val="0"/>
                    <w:snapToGrid/>
                    <w:spacing w:before="0" w:beforeAutospacing="0" w:after="0" w:afterAutospacing="0" w:line="240" w:lineRule="auto"/>
                    <w:ind w:left="0" w:right="0" w:firstLine="0"/>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严格执行环境保护设施与主体工程同时设计、同时施工、同时投产使用的环保“三同时”管理制度。在实际排污之前，依法申领排污许可证。项目建成后按规定实施竣工环境保护验收，及时向社会公开验收信息</w:t>
                  </w:r>
                </w:p>
              </w:tc>
              <w:tc>
                <w:tcPr>
                  <w:tcW w:w="1741" w:type="pct"/>
                  <w:vAlign w:val="center"/>
                </w:tcPr>
                <w:p>
                  <w:pPr>
                    <w:keepNext w:val="0"/>
                    <w:keepLines w:val="0"/>
                    <w:pageBreakBefore w:val="0"/>
                    <w:widowControl/>
                    <w:suppressLineNumbers w:val="0"/>
                    <w:kinsoku/>
                    <w:wordWrap/>
                    <w:overflowPunct/>
                    <w:topLinePunct w:val="0"/>
                    <w:bidi w:val="0"/>
                    <w:snapToGrid/>
                    <w:spacing w:line="240" w:lineRule="auto"/>
                    <w:jc w:val="left"/>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已落实。项目建设过程中，严格遵循“三同时”制度，</w:t>
                  </w:r>
                  <w:r>
                    <w:rPr>
                      <w:rFonts w:hint="eastAsia" w:ascii="Times New Roman" w:eastAsia="宋体" w:cs="Times New Roman"/>
                      <w:color w:val="auto"/>
                      <w:kern w:val="0"/>
                      <w:sz w:val="21"/>
                      <w:szCs w:val="21"/>
                      <w:vertAlign w:val="baseline"/>
                      <w:lang w:val="en-US" w:eastAsia="zh-CN"/>
                    </w:rPr>
                    <w:t>并进行了排污许可登记管理，（登记编号：91340706MA2UJ4C849001Y</w:t>
                  </w:r>
                  <w:r>
                    <w:rPr>
                      <w:rFonts w:hint="eastAsia" w:ascii="Times New Roman" w:hAnsi="Times New Roman" w:cs="Times New Roman"/>
                      <w:color w:val="auto"/>
                      <w:kern w:val="0"/>
                      <w:sz w:val="21"/>
                      <w:szCs w:val="21"/>
                      <w:vertAlign w:val="baseline"/>
                      <w:lang w:val="en-US" w:eastAsia="zh-CN" w:bidi="ar-SA"/>
                    </w:rPr>
                    <w:t>）</w:t>
                  </w:r>
                </w:p>
              </w:tc>
              <w:tc>
                <w:tcPr>
                  <w:tcW w:w="916" w:type="pct"/>
                  <w:vAlign w:val="center"/>
                </w:tcPr>
                <w:p>
                  <w:pPr>
                    <w:pStyle w:val="25"/>
                    <w:keepNext w:val="0"/>
                    <w:keepLines w:val="0"/>
                    <w:pageBreakBefore w:val="0"/>
                    <w:widowControl w:val="0"/>
                    <w:kinsoku/>
                    <w:wordWrap/>
                    <w:overflowPunct/>
                    <w:topLinePunct w:val="0"/>
                    <w:bidi w:val="0"/>
                    <w:snapToGrid/>
                    <w:spacing w:line="240" w:lineRule="auto"/>
                    <w:jc w:val="center"/>
                    <w:textAlignment w:val="auto"/>
                    <w:rPr>
                      <w:rFonts w:hint="eastAsia" w:ascii="Times New Roman" w:eastAsia="宋体" w:cs="Times New Roman"/>
                      <w:kern w:val="0"/>
                      <w:sz w:val="21"/>
                      <w:szCs w:val="21"/>
                      <w:vertAlign w:val="baseline"/>
                      <w:lang w:val="en-US" w:eastAsia="zh-CN"/>
                    </w:rPr>
                  </w:pPr>
                  <w:r>
                    <w:rPr>
                      <w:rFonts w:hint="eastAsia" w:ascii="Times New Roman" w:eastAsia="宋体" w:cs="Times New Roman"/>
                      <w:kern w:val="0"/>
                      <w:sz w:val="21"/>
                      <w:szCs w:val="21"/>
                      <w:vertAlign w:val="baseline"/>
                      <w:lang w:val="en-US" w:eastAsia="zh-CN"/>
                    </w:rPr>
                    <w:t>采取的措施有效</w:t>
                  </w:r>
                </w:p>
              </w:tc>
            </w:tr>
          </w:tbl>
          <w:p>
            <w:pPr>
              <w:spacing w:line="360" w:lineRule="auto"/>
              <w:ind w:left="0" w:leftChars="0" w:firstLine="0" w:firstLineChars="0"/>
              <w:jc w:val="both"/>
              <w:rPr>
                <w:rFonts w:hint="eastAsia"/>
                <w:kern w:val="0"/>
                <w:sz w:val="24"/>
                <w:szCs w:val="24"/>
                <w:lang w:bidi="ar"/>
              </w:rPr>
            </w:pPr>
          </w:p>
        </w:tc>
      </w:tr>
    </w:tbl>
    <w:p>
      <w:pPr>
        <w:rPr>
          <w:rFonts w:hint="eastAsia"/>
          <w:lang w:val="en-US" w:eastAsia="zh-CN"/>
        </w:rPr>
      </w:pPr>
      <w:r>
        <w:rPr>
          <w:rFonts w:hint="eastAsia"/>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0"/>
        <w:rPr>
          <w:rFonts w:hint="eastAsia" w:ascii="宋体" w:hAnsi="宋体" w:eastAsia="宋体" w:cs="宋体"/>
          <w:b/>
          <w:bCs/>
          <w:sz w:val="28"/>
          <w:lang w:val="en-US" w:eastAsia="zh-CN"/>
        </w:rPr>
      </w:pPr>
      <w:bookmarkStart w:id="18" w:name="_Toc32499"/>
      <w:r>
        <w:rPr>
          <w:rFonts w:hint="eastAsia" w:ascii="宋体" w:hAnsi="宋体" w:eastAsia="宋体" w:cs="宋体"/>
          <w:b/>
          <w:bCs/>
          <w:sz w:val="28"/>
        </w:rPr>
        <w:t>表五</w:t>
      </w:r>
      <w:r>
        <w:rPr>
          <w:rFonts w:hint="eastAsia" w:ascii="宋体" w:hAnsi="宋体" w:cs="宋体"/>
          <w:b/>
          <w:bCs/>
          <w:sz w:val="28"/>
          <w:lang w:val="en-US" w:eastAsia="zh-CN"/>
        </w:rPr>
        <w:t xml:space="preserve">  </w:t>
      </w:r>
      <w:r>
        <w:rPr>
          <w:rFonts w:hint="eastAsia" w:ascii="宋体" w:hAnsi="宋体" w:eastAsia="宋体" w:cs="宋体"/>
          <w:b/>
          <w:bCs/>
          <w:color w:val="000000"/>
          <w:kern w:val="0"/>
          <w:sz w:val="28"/>
          <w:szCs w:val="28"/>
          <w:lang w:val="en-US" w:eastAsia="zh-CN" w:bidi="ar"/>
        </w:rPr>
        <w:t>验收监测质量保证及质量控制</w:t>
      </w:r>
      <w:bookmarkEnd w:id="18"/>
    </w:p>
    <w:tbl>
      <w:tblPr>
        <w:tblStyle w:val="16"/>
        <w:tblW w:w="49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4" w:hRule="atLeast"/>
          <w:jc w:val="center"/>
        </w:trPr>
        <w:tc>
          <w:tcPr>
            <w:tcW w:w="5000" w:type="pct"/>
          </w:tcPr>
          <w:p>
            <w:pPr>
              <w:keepNext w:val="0"/>
              <w:keepLines w:val="0"/>
              <w:pageBreakBefore w:val="0"/>
              <w:widowControl w:val="0"/>
              <w:kinsoku/>
              <w:wordWrap/>
              <w:overflowPunct/>
              <w:topLinePunct w:val="0"/>
              <w:autoSpaceDE/>
              <w:autoSpaceDN/>
              <w:bidi w:val="0"/>
              <w:adjustRightInd/>
              <w:snapToGrid/>
              <w:spacing w:line="360" w:lineRule="auto"/>
              <w:ind w:firstLine="482"/>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本次验收监测采样及样品分析均由</w:t>
            </w:r>
            <w:r>
              <w:rPr>
                <w:rFonts w:hint="eastAsia" w:ascii="Times New Roman" w:hAnsi="Times New Roman" w:eastAsia="宋体" w:cs="Times New Roman"/>
                <w:kern w:val="2"/>
                <w:sz w:val="24"/>
                <w:szCs w:val="20"/>
                <w:lang w:val="en-US" w:eastAsia="zh-CN" w:bidi="ar-SA"/>
              </w:rPr>
              <w:t>安徽</w:t>
            </w:r>
            <w:r>
              <w:rPr>
                <w:rFonts w:hint="eastAsia" w:cs="Times New Roman"/>
                <w:kern w:val="2"/>
                <w:sz w:val="24"/>
                <w:szCs w:val="20"/>
                <w:lang w:val="en-US" w:eastAsia="zh-CN" w:bidi="ar-SA"/>
              </w:rPr>
              <w:t>环能环境监测</w:t>
            </w:r>
            <w:r>
              <w:rPr>
                <w:rFonts w:hint="eastAsia" w:ascii="Times New Roman" w:hAnsi="Times New Roman" w:eastAsia="宋体" w:cs="Times New Roman"/>
                <w:kern w:val="2"/>
                <w:sz w:val="24"/>
                <w:szCs w:val="20"/>
                <w:lang w:val="en-US" w:eastAsia="zh-CN" w:bidi="ar-SA"/>
              </w:rPr>
              <w:t>有限</w:t>
            </w:r>
            <w:r>
              <w:rPr>
                <w:rFonts w:hint="eastAsia" w:cs="Times New Roman"/>
                <w:kern w:val="2"/>
                <w:sz w:val="24"/>
                <w:szCs w:val="20"/>
                <w:lang w:val="en-US" w:eastAsia="zh-CN" w:bidi="ar-SA"/>
              </w:rPr>
              <w:t>责任</w:t>
            </w:r>
            <w:r>
              <w:rPr>
                <w:rFonts w:hint="eastAsia" w:ascii="Times New Roman" w:hAnsi="Times New Roman" w:eastAsia="宋体" w:cs="Times New Roman"/>
                <w:kern w:val="2"/>
                <w:sz w:val="24"/>
                <w:szCs w:val="20"/>
                <w:lang w:val="en-US" w:eastAsia="zh-CN" w:bidi="ar-SA"/>
              </w:rPr>
              <w:t>公司</w:t>
            </w:r>
            <w:r>
              <w:rPr>
                <w:rFonts w:hint="eastAsia" w:ascii="Times New Roman" w:hAnsi="Times New Roman" w:cs="Times New Roman"/>
                <w:sz w:val="24"/>
                <w:szCs w:val="24"/>
                <w:lang w:val="en-US" w:eastAsia="zh-CN"/>
              </w:rPr>
              <w:t>进行，采样和分析过程严格按照《环境空气监测质量保证手册》及《环境监测技术规范（废气、噪声、质控部分）》等要求进行，实施全程序质量控制。具体质控要求如下：</w:t>
            </w:r>
          </w:p>
          <w:p>
            <w:pPr>
              <w:keepNext w:val="0"/>
              <w:keepLines w:val="0"/>
              <w:pageBreakBefore w:val="0"/>
              <w:widowControl w:val="0"/>
              <w:kinsoku/>
              <w:wordWrap/>
              <w:overflowPunct/>
              <w:topLinePunct w:val="0"/>
              <w:autoSpaceDE/>
              <w:autoSpaceDN/>
              <w:bidi w:val="0"/>
              <w:adjustRightInd/>
              <w:snapToGrid/>
              <w:spacing w:line="360" w:lineRule="auto"/>
              <w:ind w:firstLine="482"/>
              <w:jc w:val="both"/>
              <w:textAlignment w:val="auto"/>
              <w:outlineLvl w:val="9"/>
              <w:rPr>
                <w:rFonts w:hint="eastAsia"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w:t>
            </w:r>
            <w:r>
              <w:rPr>
                <w:rFonts w:hint="eastAsia" w:ascii="Times New Roman" w:hAnsi="Times New Roman" w:cs="Times New Roman"/>
                <w:sz w:val="24"/>
                <w:szCs w:val="24"/>
                <w:lang w:val="en-US" w:eastAsia="zh-CN"/>
              </w:rPr>
              <w:t>、生产处于正常。监测期间生产稳定运行，各污染治理设施运行基本正常。</w:t>
            </w:r>
          </w:p>
          <w:p>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outlineLvl w:val="9"/>
              <w:rPr>
                <w:rFonts w:hint="eastAsia"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r>
              <w:rPr>
                <w:rFonts w:hint="eastAsia" w:ascii="Times New Roman" w:hAnsi="Times New Roman" w:cs="Times New Roman"/>
                <w:sz w:val="24"/>
                <w:szCs w:val="24"/>
                <w:lang w:val="en-US" w:eastAsia="zh-CN"/>
              </w:rPr>
              <w:t>、合理布设监测点位，保证各监测点位布设的科学性和可比性。</w:t>
            </w:r>
          </w:p>
          <w:p>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outlineLvl w:val="9"/>
              <w:rPr>
                <w:rFonts w:hint="eastAsia"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w:t>
            </w:r>
            <w:r>
              <w:rPr>
                <w:rFonts w:hint="eastAsia" w:ascii="Times New Roman" w:hAnsi="Times New Roman" w:cs="Times New Roman"/>
                <w:sz w:val="24"/>
                <w:szCs w:val="24"/>
                <w:lang w:val="en-US" w:eastAsia="zh-CN"/>
              </w:rPr>
              <w:t>、监测分析方法采用国家颁布标准（或推荐）分析方法，所有监测仪器经过计量部门检定并在有效期内。</w:t>
            </w:r>
          </w:p>
          <w:p>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outlineLvl w:val="9"/>
              <w:rPr>
                <w:rFonts w:hint="eastAsia"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w:t>
            </w:r>
            <w:r>
              <w:rPr>
                <w:rFonts w:hint="eastAsia" w:ascii="Times New Roman" w:hAnsi="Times New Roman" w:cs="Times New Roman"/>
                <w:sz w:val="24"/>
                <w:szCs w:val="24"/>
                <w:lang w:val="en-US" w:eastAsia="zh-CN"/>
              </w:rPr>
              <w:t>、监测数据严格实行三级审核制度。</w:t>
            </w:r>
          </w:p>
          <w:p>
            <w:pPr>
              <w:spacing w:line="360" w:lineRule="auto"/>
              <w:ind w:firstLine="0" w:firstLineChars="0"/>
              <w:jc w:val="both"/>
              <w:textAlignment w:val="baseline"/>
              <w:rPr>
                <w:rFonts w:hint="default" w:ascii="Times New Roman" w:hAnsi="Times New Roman" w:cs="Times New Roman"/>
                <w:b/>
                <w:sz w:val="24"/>
                <w:lang w:val="en-US" w:eastAsia="zh-CN"/>
              </w:rPr>
            </w:pPr>
            <w:r>
              <w:rPr>
                <w:rFonts w:hint="eastAsia" w:ascii="Times New Roman" w:hAnsi="Times New Roman" w:cs="Times New Roman"/>
                <w:b/>
                <w:sz w:val="24"/>
                <w:lang w:val="en-US" w:eastAsia="zh-CN"/>
              </w:rPr>
              <w:t>5.1监测仪器、分析方法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本次验收监测，样品采集及分析均采用国标方法。验收监测所使用的仪器全部经过计量检定部门检定合格并在有效期内，监测方法、方法来源、监测仪器和检出限见表</w:t>
            </w:r>
            <w:r>
              <w:rPr>
                <w:rFonts w:hint="default" w:ascii="Times New Roman" w:hAnsi="Times New Roman" w:cs="Times New Roman"/>
                <w:sz w:val="24"/>
                <w:szCs w:val="24"/>
                <w:lang w:val="en-US" w:eastAsia="zh-CN"/>
              </w:rPr>
              <w:t>5</w:t>
            </w:r>
            <w:r>
              <w:rPr>
                <w:rFonts w:hint="eastAsia" w:ascii="Times New Roman" w:hAnsi="Times New Roman" w:cs="Times New Roman"/>
                <w:sz w:val="24"/>
                <w:szCs w:val="24"/>
                <w:lang w:val="en-US" w:eastAsia="zh-CN"/>
              </w:rPr>
              <w:t>-</w:t>
            </w:r>
            <w:r>
              <w:rPr>
                <w:rFonts w:hint="eastAsia" w:cs="Times New Roman"/>
                <w:sz w:val="24"/>
                <w:szCs w:val="24"/>
                <w:lang w:val="en-US" w:eastAsia="zh-CN"/>
              </w:rPr>
              <w:t>1</w:t>
            </w:r>
            <w:r>
              <w:rPr>
                <w:rFonts w:hint="eastAsia" w:ascii="Times New Roman" w:hAnsi="Times New Roman" w:cs="Times New Roman"/>
                <w:sz w:val="24"/>
                <w:szCs w:val="24"/>
                <w:lang w:val="en-US" w:eastAsia="zh-CN"/>
              </w:rPr>
              <w:t>及表5-</w:t>
            </w:r>
            <w:r>
              <w:rPr>
                <w:rFonts w:hint="eastAsia" w:cs="Times New Roman"/>
                <w:sz w:val="24"/>
                <w:szCs w:val="24"/>
                <w:lang w:val="en-US" w:eastAsia="zh-CN"/>
              </w:rPr>
              <w:t>2</w:t>
            </w:r>
            <w:r>
              <w:rPr>
                <w:rFonts w:hint="eastAsia" w:ascii="Times New Roman" w:hAnsi="Times New Roman"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right="0" w:firstLine="0"/>
              <w:jc w:val="center"/>
              <w:textAlignment w:val="auto"/>
              <w:rPr>
                <w:rFonts w:hint="eastAsia" w:ascii="Times New Roman" w:hAnsi="Times New Roman" w:eastAsia="宋体" w:cs="Times New Roman"/>
                <w:b/>
                <w:sz w:val="24"/>
                <w:szCs w:val="20"/>
                <w:lang w:val="en-US" w:eastAsia="zh-CN"/>
              </w:rPr>
            </w:pPr>
            <w:r>
              <w:rPr>
                <w:rFonts w:hint="eastAsia" w:ascii="Times New Roman" w:hAnsi="Times New Roman" w:eastAsia="宋体" w:cs="Times New Roman"/>
                <w:b/>
                <w:sz w:val="24"/>
                <w:szCs w:val="20"/>
                <w:lang w:val="en-US" w:eastAsia="zh-CN"/>
              </w:rPr>
              <w:t>表5-</w:t>
            </w:r>
            <w:r>
              <w:rPr>
                <w:rFonts w:hint="eastAsia" w:cs="Times New Roman"/>
                <w:b/>
                <w:sz w:val="24"/>
                <w:szCs w:val="20"/>
                <w:lang w:val="en-US" w:eastAsia="zh-CN"/>
              </w:rPr>
              <w:t>1</w:t>
            </w:r>
            <w:r>
              <w:rPr>
                <w:rFonts w:hint="eastAsia" w:ascii="Times New Roman" w:hAnsi="Times New Roman" w:eastAsia="宋体" w:cs="Times New Roman"/>
                <w:b/>
                <w:sz w:val="24"/>
                <w:szCs w:val="20"/>
                <w:lang w:val="en-US" w:eastAsia="zh-CN"/>
              </w:rPr>
              <w:t xml:space="preserve">  监测分析方法及检出限</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5"/>
              <w:gridCol w:w="1918"/>
              <w:gridCol w:w="4047"/>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6"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分类</w:t>
                  </w:r>
                </w:p>
              </w:tc>
              <w:tc>
                <w:tcPr>
                  <w:tcW w:w="1158"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项目</w:t>
                  </w:r>
                </w:p>
              </w:tc>
              <w:tc>
                <w:tcPr>
                  <w:tcW w:w="2443"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监测方法名称和标号</w:t>
                  </w:r>
                </w:p>
              </w:tc>
              <w:tc>
                <w:tcPr>
                  <w:tcW w:w="941"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检出限范围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56" w:type="pct"/>
                  <w:noWrap w:val="0"/>
                  <w:vAlign w:val="center"/>
                </w:tcPr>
                <w:p>
                  <w:pPr>
                    <w:pStyle w:val="9"/>
                    <w:adjustRightInd w:val="0"/>
                    <w:snapToGrid w:val="0"/>
                    <w:spacing w:before="0" w:after="0"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有组织废气</w:t>
                  </w:r>
                </w:p>
              </w:tc>
              <w:tc>
                <w:tcPr>
                  <w:tcW w:w="22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000000"/>
                      <w:sz w:val="21"/>
                      <w:szCs w:val="21"/>
                      <w:lang w:eastAsia="zh-CN"/>
                    </w:rPr>
                    <w:t>颗粒物</w:t>
                  </w:r>
                </w:p>
              </w:tc>
              <w:tc>
                <w:tcPr>
                  <w:tcW w:w="467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000000"/>
                      <w:sz w:val="21"/>
                      <w:szCs w:val="21"/>
                      <w:lang w:eastAsia="zh-CN"/>
                    </w:rPr>
                    <w:t>固定污染源排气中颗粒物测定与气态污染物采样方法 GB/T 16157</w:t>
                  </w:r>
                  <w:r>
                    <w:rPr>
                      <w:rFonts w:hint="eastAsia" w:ascii="Times New Roman" w:hAnsi="Times New Roman" w:cs="Times New Roman"/>
                      <w:color w:val="000000"/>
                      <w:sz w:val="21"/>
                      <w:szCs w:val="21"/>
                      <w:lang w:eastAsia="zh-CN"/>
                    </w:rPr>
                    <w:t>—</w:t>
                  </w:r>
                  <w:r>
                    <w:rPr>
                      <w:rFonts w:hint="default" w:ascii="Times New Roman" w:hAnsi="Times New Roman" w:cs="Times New Roman"/>
                      <w:color w:val="000000"/>
                      <w:sz w:val="21"/>
                      <w:szCs w:val="21"/>
                      <w:lang w:eastAsia="zh-CN"/>
                    </w:rPr>
                    <w:t>1996及修改单</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6"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无组织废气</w:t>
                  </w:r>
                </w:p>
              </w:tc>
              <w:tc>
                <w:tcPr>
                  <w:tcW w:w="1158" w:type="pct"/>
                  <w:noWrap w:val="0"/>
                  <w:vAlign w:val="center"/>
                </w:tcPr>
                <w:p>
                  <w:pPr>
                    <w:pStyle w:val="9"/>
                    <w:wordWrap/>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总悬浮颗粒物</w:t>
                  </w:r>
                </w:p>
              </w:tc>
              <w:tc>
                <w:tcPr>
                  <w:tcW w:w="2443" w:type="pct"/>
                  <w:noWrap w:val="0"/>
                  <w:vAlign w:val="center"/>
                </w:tcPr>
                <w:p>
                  <w:pPr>
                    <w:pStyle w:val="9"/>
                    <w:wordWrap/>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《环境空气 总悬浮颗粒物的测定 重量法》</w:t>
                  </w:r>
                </w:p>
                <w:p>
                  <w:pPr>
                    <w:pStyle w:val="9"/>
                    <w:wordWrap/>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HJ</w:t>
                  </w:r>
                  <w:r>
                    <w:rPr>
                      <w:rFonts w:hint="default"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lang w:val="en-US" w:eastAsia="zh-CN"/>
                    </w:rPr>
                    <w:t>1263-2022</w:t>
                  </w:r>
                </w:p>
              </w:tc>
              <w:tc>
                <w:tcPr>
                  <w:tcW w:w="941"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7μ</w:t>
                  </w:r>
                  <w:r>
                    <w:rPr>
                      <w:rFonts w:hint="default" w:ascii="Times New Roman" w:hAnsi="Times New Roman" w:eastAsia="宋体" w:cs="Times New Roman"/>
                      <w:color w:val="auto"/>
                      <w:sz w:val="21"/>
                      <w:szCs w:val="21"/>
                    </w:rPr>
                    <w:t>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6" w:type="pct"/>
                  <w:vMerge w:val="restart"/>
                  <w:noWrap w:val="0"/>
                  <w:vAlign w:val="center"/>
                </w:tcPr>
                <w:p>
                  <w:pPr>
                    <w:pStyle w:val="9"/>
                    <w:adjustRightInd w:val="0"/>
                    <w:snapToGrid w:val="0"/>
                    <w:spacing w:before="0" w:after="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废水</w:t>
                  </w:r>
                </w:p>
              </w:tc>
              <w:tc>
                <w:tcPr>
                  <w:tcW w:w="1158"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pH值</w:t>
                  </w:r>
                </w:p>
              </w:tc>
              <w:tc>
                <w:tcPr>
                  <w:tcW w:w="2443"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rPr>
                    <w:t>水质</w:t>
                  </w: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pH值的测定 电极法</w:t>
                  </w:r>
                  <w:r>
                    <w:rPr>
                      <w:rFonts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rPr>
                    <w:t>H</w:t>
                  </w:r>
                  <w:r>
                    <w:rPr>
                      <w:rFonts w:ascii="Times New Roman" w:hAnsi="Times New Roman" w:eastAsia="宋体" w:cs="Times New Roman"/>
                      <w:color w:val="auto"/>
                      <w:sz w:val="21"/>
                      <w:szCs w:val="21"/>
                    </w:rPr>
                    <w:t>J 1147-2020</w:t>
                  </w:r>
                </w:p>
              </w:tc>
              <w:tc>
                <w:tcPr>
                  <w:tcW w:w="941"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6" w:type="pct"/>
                  <w:vMerge w:val="continue"/>
                  <w:noWrap w:val="0"/>
                  <w:vAlign w:val="center"/>
                </w:tcPr>
                <w:p>
                  <w:pPr>
                    <w:pStyle w:val="9"/>
                    <w:adjustRightInd w:val="0"/>
                    <w:snapToGrid w:val="0"/>
                    <w:spacing w:before="0" w:after="0" w:line="240" w:lineRule="auto"/>
                    <w:ind w:firstLine="0" w:firstLineChars="0"/>
                    <w:jc w:val="center"/>
                    <w:rPr>
                      <w:rFonts w:ascii="Times New Roman" w:hAnsi="Times New Roman" w:eastAsia="宋体" w:cs="Times New Roman"/>
                      <w:color w:val="auto"/>
                      <w:sz w:val="21"/>
                      <w:szCs w:val="21"/>
                    </w:rPr>
                  </w:pPr>
                </w:p>
              </w:tc>
              <w:tc>
                <w:tcPr>
                  <w:tcW w:w="1158"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悬浮物</w:t>
                  </w:r>
                </w:p>
              </w:tc>
              <w:tc>
                <w:tcPr>
                  <w:tcW w:w="2443"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 xml:space="preserve">《水质 </w:t>
                  </w:r>
                  <w:r>
                    <w:rPr>
                      <w:rFonts w:hint="eastAsia" w:ascii="Times New Roman" w:hAnsi="Times New Roman" w:eastAsia="宋体" w:cs="Times New Roman"/>
                      <w:color w:val="auto"/>
                      <w:sz w:val="21"/>
                      <w:szCs w:val="21"/>
                    </w:rPr>
                    <w:t>悬浮物</w:t>
                  </w:r>
                  <w:r>
                    <w:rPr>
                      <w:rFonts w:ascii="Times New Roman" w:hAnsi="Times New Roman" w:eastAsia="宋体" w:cs="Times New Roman"/>
                      <w:color w:val="auto"/>
                      <w:sz w:val="21"/>
                      <w:szCs w:val="21"/>
                    </w:rPr>
                    <w:t xml:space="preserve">的测定 </w:t>
                  </w:r>
                  <w:r>
                    <w:rPr>
                      <w:rFonts w:hint="eastAsia" w:ascii="Times New Roman" w:hAnsi="Times New Roman" w:eastAsia="宋体" w:cs="Times New Roman"/>
                      <w:color w:val="auto"/>
                      <w:sz w:val="21"/>
                      <w:szCs w:val="21"/>
                    </w:rPr>
                    <w:t>重量法</w:t>
                  </w:r>
                  <w:r>
                    <w:rPr>
                      <w:rFonts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rPr>
                    <w:t>G</w:t>
                  </w:r>
                  <w:r>
                    <w:rPr>
                      <w:rFonts w:ascii="Times New Roman" w:hAnsi="Times New Roman" w:eastAsia="宋体" w:cs="Times New Roman"/>
                      <w:color w:val="auto"/>
                      <w:sz w:val="21"/>
                      <w:szCs w:val="21"/>
                    </w:rPr>
                    <w:t>B 11901-89</w:t>
                  </w:r>
                </w:p>
              </w:tc>
              <w:tc>
                <w:tcPr>
                  <w:tcW w:w="941" w:type="pct"/>
                  <w:noWrap w:val="0"/>
                  <w:vAlign w:val="center"/>
                </w:tcPr>
                <w:p>
                  <w:pPr>
                    <w:pStyle w:val="9"/>
                    <w:wordWrap/>
                    <w:adjustRightInd w:val="0"/>
                    <w:snapToGrid w:val="0"/>
                    <w:spacing w:before="0" w:beforeAutospacing="0" w:after="0" w:afterAutospacing="0" w:line="240" w:lineRule="auto"/>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6" w:type="pct"/>
                  <w:vMerge w:val="continue"/>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p>
              </w:tc>
              <w:tc>
                <w:tcPr>
                  <w:tcW w:w="1158"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五日生化需氧量</w:t>
                  </w:r>
                </w:p>
              </w:tc>
              <w:tc>
                <w:tcPr>
                  <w:tcW w:w="2443"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 xml:space="preserve">《水质 </w:t>
                  </w:r>
                  <w:r>
                    <w:rPr>
                      <w:rFonts w:hint="eastAsia" w:ascii="Times New Roman" w:hAnsi="Times New Roman" w:eastAsia="宋体" w:cs="Times New Roman"/>
                      <w:color w:val="auto"/>
                      <w:sz w:val="21"/>
                      <w:szCs w:val="21"/>
                    </w:rPr>
                    <w:t>五日生化需氧能量</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B</w:t>
                  </w:r>
                  <w:r>
                    <w:rPr>
                      <w:rFonts w:ascii="Times New Roman" w:hAnsi="Times New Roman" w:eastAsia="宋体" w:cs="Times New Roman"/>
                      <w:color w:val="auto"/>
                      <w:sz w:val="21"/>
                      <w:szCs w:val="21"/>
                    </w:rPr>
                    <w:t>OD</w:t>
                  </w:r>
                  <w:r>
                    <w:rPr>
                      <w:rFonts w:ascii="Times New Roman" w:hAnsi="Times New Roman" w:eastAsia="宋体" w:cs="Times New Roman"/>
                      <w:color w:val="auto"/>
                      <w:sz w:val="21"/>
                      <w:szCs w:val="21"/>
                      <w:vertAlign w:val="subscript"/>
                    </w:rPr>
                    <w:t>5</w:t>
                  </w:r>
                  <w:r>
                    <w:rPr>
                      <w:rFonts w:ascii="Times New Roman" w:hAnsi="Times New Roman" w:eastAsia="宋体" w:cs="Times New Roman"/>
                      <w:color w:val="auto"/>
                      <w:sz w:val="21"/>
                      <w:szCs w:val="21"/>
                    </w:rPr>
                    <w:t xml:space="preserve">)的测定 </w:t>
                  </w:r>
                  <w:r>
                    <w:rPr>
                      <w:rFonts w:hint="eastAsia" w:ascii="Times New Roman" w:hAnsi="Times New Roman" w:eastAsia="宋体" w:cs="Times New Roman"/>
                      <w:color w:val="auto"/>
                      <w:sz w:val="21"/>
                      <w:szCs w:val="21"/>
                    </w:rPr>
                    <w:t>稀释与接种法</w:t>
                  </w:r>
                  <w:r>
                    <w:rPr>
                      <w:rFonts w:ascii="Times New Roman" w:hAnsi="Times New Roman" w:eastAsia="宋体" w:cs="Times New Roman"/>
                      <w:color w:val="auto"/>
                      <w:sz w:val="21"/>
                      <w:szCs w:val="21"/>
                    </w:rPr>
                    <w:t>》HJ 505-2009</w:t>
                  </w:r>
                </w:p>
              </w:tc>
              <w:tc>
                <w:tcPr>
                  <w:tcW w:w="941"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6" w:type="pct"/>
                  <w:vMerge w:val="continue"/>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p>
              </w:tc>
              <w:tc>
                <w:tcPr>
                  <w:tcW w:w="1158"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化学需氧量</w:t>
                  </w:r>
                </w:p>
              </w:tc>
              <w:tc>
                <w:tcPr>
                  <w:tcW w:w="2443"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 xml:space="preserve">《水质 </w:t>
                  </w:r>
                  <w:r>
                    <w:rPr>
                      <w:rFonts w:hint="eastAsia" w:ascii="Times New Roman" w:hAnsi="Times New Roman" w:eastAsia="宋体" w:cs="Times New Roman"/>
                      <w:color w:val="auto"/>
                      <w:sz w:val="21"/>
                      <w:szCs w:val="21"/>
                    </w:rPr>
                    <w:t>化学需氧量</w:t>
                  </w:r>
                  <w:r>
                    <w:rPr>
                      <w:rFonts w:ascii="Times New Roman" w:hAnsi="Times New Roman" w:eastAsia="宋体" w:cs="Times New Roman"/>
                      <w:color w:val="auto"/>
                      <w:sz w:val="21"/>
                      <w:szCs w:val="21"/>
                    </w:rPr>
                    <w:t xml:space="preserve">的测定 </w:t>
                  </w:r>
                  <w:r>
                    <w:rPr>
                      <w:rFonts w:hint="eastAsia" w:ascii="Times New Roman" w:hAnsi="Times New Roman" w:eastAsia="宋体" w:cs="Times New Roman"/>
                      <w:color w:val="auto"/>
                      <w:sz w:val="21"/>
                      <w:szCs w:val="21"/>
                    </w:rPr>
                    <w:t>重铬酸盐</w:t>
                  </w:r>
                  <w:r>
                    <w:rPr>
                      <w:rFonts w:ascii="Times New Roman" w:hAnsi="Times New Roman" w:eastAsia="宋体" w:cs="Times New Roman"/>
                      <w:color w:val="auto"/>
                      <w:sz w:val="21"/>
                      <w:szCs w:val="21"/>
                    </w:rPr>
                    <w:t>法》</w:t>
                  </w:r>
                  <w:r>
                    <w:rPr>
                      <w:rFonts w:hint="eastAsia" w:ascii="Times New Roman" w:hAnsi="Times New Roman" w:eastAsia="宋体" w:cs="Times New Roman"/>
                      <w:color w:val="auto"/>
                      <w:sz w:val="21"/>
                      <w:szCs w:val="21"/>
                    </w:rPr>
                    <w:t>H</w:t>
                  </w:r>
                  <w:r>
                    <w:rPr>
                      <w:rFonts w:ascii="Times New Roman" w:hAnsi="Times New Roman" w:eastAsia="宋体" w:cs="Times New Roman"/>
                      <w:color w:val="auto"/>
                      <w:sz w:val="21"/>
                      <w:szCs w:val="21"/>
                    </w:rPr>
                    <w:t>J 828-2017</w:t>
                  </w:r>
                </w:p>
              </w:tc>
              <w:tc>
                <w:tcPr>
                  <w:tcW w:w="941"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6" w:type="pct"/>
                  <w:vMerge w:val="continue"/>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p>
              </w:tc>
              <w:tc>
                <w:tcPr>
                  <w:tcW w:w="1158"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氨氮</w:t>
                  </w:r>
                </w:p>
              </w:tc>
              <w:tc>
                <w:tcPr>
                  <w:tcW w:w="2443"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 xml:space="preserve">《水质 </w:t>
                  </w:r>
                  <w:r>
                    <w:rPr>
                      <w:rFonts w:hint="eastAsia" w:ascii="Times New Roman" w:hAnsi="Times New Roman" w:eastAsia="宋体" w:cs="Times New Roman"/>
                      <w:color w:val="auto"/>
                      <w:sz w:val="21"/>
                      <w:szCs w:val="21"/>
                    </w:rPr>
                    <w:t>氨氮</w:t>
                  </w:r>
                  <w:r>
                    <w:rPr>
                      <w:rFonts w:ascii="Times New Roman" w:hAnsi="Times New Roman" w:eastAsia="宋体" w:cs="Times New Roman"/>
                      <w:color w:val="auto"/>
                      <w:sz w:val="21"/>
                      <w:szCs w:val="21"/>
                    </w:rPr>
                    <w:t xml:space="preserve">的测定 </w:t>
                  </w:r>
                  <w:r>
                    <w:rPr>
                      <w:rFonts w:hint="eastAsia" w:ascii="Times New Roman" w:hAnsi="Times New Roman" w:eastAsia="宋体" w:cs="Times New Roman"/>
                      <w:color w:val="auto"/>
                      <w:sz w:val="21"/>
                      <w:szCs w:val="21"/>
                    </w:rPr>
                    <w:t>纳氏试剂分光光度</w:t>
                  </w:r>
                  <w:r>
                    <w:rPr>
                      <w:rFonts w:ascii="Times New Roman" w:hAnsi="Times New Roman" w:eastAsia="宋体" w:cs="Times New Roman"/>
                      <w:color w:val="auto"/>
                      <w:sz w:val="21"/>
                      <w:szCs w:val="21"/>
                    </w:rPr>
                    <w:t>法》 HJ 535-2009</w:t>
                  </w:r>
                </w:p>
              </w:tc>
              <w:tc>
                <w:tcPr>
                  <w:tcW w:w="941"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0.025mg/L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6"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噪声</w:t>
                  </w:r>
                </w:p>
              </w:tc>
              <w:tc>
                <w:tcPr>
                  <w:tcW w:w="1158"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厂界环境噪声</w:t>
                  </w:r>
                </w:p>
              </w:tc>
              <w:tc>
                <w:tcPr>
                  <w:tcW w:w="2443"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《工业企业厂界环境噪声排放标准》</w:t>
                  </w:r>
                </w:p>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（GB 12348-2008）</w:t>
                  </w:r>
                </w:p>
              </w:tc>
              <w:tc>
                <w:tcPr>
                  <w:tcW w:w="941" w:type="pct"/>
                  <w:noWrap w:val="0"/>
                  <w:vAlign w:val="center"/>
                </w:tcPr>
                <w:p>
                  <w:pPr>
                    <w:pStyle w:val="9"/>
                    <w:wordWrap/>
                    <w:adjustRightInd w:val="0"/>
                    <w:snapToGrid w:val="0"/>
                    <w:spacing w:before="0" w:beforeAutospacing="0" w:after="0" w:afterAutospacing="0"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w:t>
                  </w:r>
                </w:p>
              </w:tc>
            </w:tr>
          </w:tbl>
          <w:p>
            <w:pPr>
              <w:keepNext w:val="0"/>
              <w:keepLines w:val="0"/>
              <w:pageBreakBefore w:val="0"/>
              <w:widowControl w:val="0"/>
              <w:kinsoku/>
              <w:wordWrap/>
              <w:overflowPunct/>
              <w:topLinePunct w:val="0"/>
              <w:autoSpaceDE/>
              <w:autoSpaceDN/>
              <w:bidi w:val="0"/>
              <w:adjustRightInd/>
              <w:snapToGrid/>
              <w:spacing w:line="240" w:lineRule="auto"/>
              <w:ind w:firstLineChars="0"/>
              <w:jc w:val="center"/>
              <w:textAlignment w:val="auto"/>
              <w:rPr>
                <w:rFonts w:hint="eastAsia"/>
                <w:b/>
                <w:color w:val="auto"/>
                <w:sz w:val="24"/>
                <w:szCs w:val="24"/>
                <w:highlight w:val="none"/>
                <w:lang w:bidi="ar"/>
              </w:rPr>
            </w:pPr>
            <w:r>
              <w:rPr>
                <w:rFonts w:hint="eastAsia" w:ascii="Times New Roman" w:hAnsi="Times New Roman" w:eastAsia="宋体" w:cs="Times New Roman"/>
                <w:b/>
                <w:color w:val="auto"/>
                <w:sz w:val="24"/>
                <w:szCs w:val="20"/>
                <w:highlight w:val="none"/>
                <w:lang w:val="en-US" w:eastAsia="zh-CN"/>
              </w:rPr>
              <w:t>表5-</w:t>
            </w:r>
            <w:r>
              <w:rPr>
                <w:rFonts w:hint="eastAsia" w:cs="Times New Roman"/>
                <w:b/>
                <w:color w:val="auto"/>
                <w:sz w:val="24"/>
                <w:szCs w:val="20"/>
                <w:highlight w:val="none"/>
                <w:lang w:val="en-US" w:eastAsia="zh-CN"/>
              </w:rPr>
              <w:t>2</w:t>
            </w:r>
            <w:r>
              <w:rPr>
                <w:rFonts w:hint="eastAsia" w:ascii="Times New Roman" w:hAnsi="Times New Roman" w:eastAsia="宋体" w:cs="Times New Roman"/>
                <w:b/>
                <w:color w:val="auto"/>
                <w:sz w:val="24"/>
                <w:szCs w:val="20"/>
                <w:highlight w:val="none"/>
                <w:lang w:val="en-US" w:eastAsia="zh-CN"/>
              </w:rPr>
              <w:t xml:space="preserve">  监测分析仪器一览表</w:t>
            </w:r>
          </w:p>
          <w:tbl>
            <w:tblPr>
              <w:tblStyle w:val="17"/>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5"/>
              <w:gridCol w:w="2603"/>
              <w:gridCol w:w="2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default" w:ascii="Times New Roman" w:hAnsi="Times New Roman" w:cs="Times New Roman" w:eastAsiaTheme="minorEastAsia"/>
                      <w:b/>
                      <w:bCs w:val="0"/>
                      <w:color w:val="auto"/>
                      <w:kern w:val="2"/>
                      <w:sz w:val="21"/>
                      <w:szCs w:val="21"/>
                      <w:lang w:val="en-US" w:eastAsia="zh-CN" w:bidi="ar-SA"/>
                    </w:rPr>
                  </w:pPr>
                  <w:r>
                    <w:rPr>
                      <w:rFonts w:hint="default" w:ascii="Times New Roman" w:hAnsi="Times New Roman" w:cs="Times New Roman" w:eastAsiaTheme="minorEastAsia"/>
                      <w:b/>
                      <w:bCs w:val="0"/>
                      <w:color w:val="auto"/>
                      <w:kern w:val="2"/>
                      <w:sz w:val="21"/>
                      <w:szCs w:val="21"/>
                      <w:lang w:val="en-US" w:eastAsia="zh-CN" w:bidi="ar-SA"/>
                    </w:rPr>
                    <w:t>名称</w:t>
                  </w:r>
                </w:p>
              </w:tc>
              <w:tc>
                <w:tcPr>
                  <w:tcW w:w="2603" w:type="dxa"/>
                  <w:vAlign w:val="center"/>
                </w:tcPr>
                <w:p>
                  <w:pPr>
                    <w:jc w:val="center"/>
                    <w:rPr>
                      <w:rFonts w:hint="default" w:ascii="Times New Roman" w:hAnsi="Times New Roman" w:cs="Times New Roman" w:eastAsiaTheme="minorEastAsia"/>
                      <w:b/>
                      <w:bCs w:val="0"/>
                      <w:color w:val="auto"/>
                      <w:kern w:val="2"/>
                      <w:sz w:val="21"/>
                      <w:szCs w:val="21"/>
                      <w:lang w:val="en-US" w:eastAsia="zh-CN" w:bidi="ar-SA"/>
                    </w:rPr>
                  </w:pPr>
                  <w:r>
                    <w:rPr>
                      <w:rFonts w:hint="default" w:ascii="Times New Roman" w:hAnsi="Times New Roman" w:cs="Times New Roman" w:eastAsiaTheme="minorEastAsia"/>
                      <w:b/>
                      <w:bCs w:val="0"/>
                      <w:color w:val="auto"/>
                      <w:kern w:val="2"/>
                      <w:sz w:val="21"/>
                      <w:szCs w:val="21"/>
                      <w:lang w:val="en-US" w:eastAsia="zh-CN" w:bidi="ar-SA"/>
                    </w:rPr>
                    <w:t>型号</w:t>
                  </w:r>
                </w:p>
              </w:tc>
              <w:tc>
                <w:tcPr>
                  <w:tcW w:w="2431" w:type="dxa"/>
                  <w:vAlign w:val="center"/>
                </w:tcPr>
                <w:p>
                  <w:pPr>
                    <w:jc w:val="center"/>
                    <w:rPr>
                      <w:rFonts w:hint="default" w:ascii="Times New Roman" w:hAnsi="Times New Roman" w:cs="Times New Roman" w:eastAsiaTheme="minorEastAsia"/>
                      <w:b/>
                      <w:bCs w:val="0"/>
                      <w:color w:val="auto"/>
                      <w:kern w:val="2"/>
                      <w:sz w:val="21"/>
                      <w:szCs w:val="21"/>
                      <w:lang w:val="en-US" w:eastAsia="zh-CN" w:bidi="ar-SA"/>
                    </w:rPr>
                  </w:pPr>
                  <w:r>
                    <w:rPr>
                      <w:rFonts w:hint="default" w:ascii="Times New Roman" w:hAnsi="Times New Roman" w:cs="Times New Roman" w:eastAsiaTheme="minorEastAsia"/>
                      <w:b/>
                      <w:bCs w:val="0"/>
                      <w:color w:val="auto"/>
                      <w:kern w:val="2"/>
                      <w:sz w:val="21"/>
                      <w:szCs w:val="21"/>
                      <w:lang w:val="en-US" w:eastAsia="zh-CN" w:bidi="ar-SA"/>
                    </w:rPr>
                    <w:t>仪器编号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便携式PH计</w:t>
                  </w:r>
                </w:p>
              </w:tc>
              <w:tc>
                <w:tcPr>
                  <w:tcW w:w="2603"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PHB-5</w:t>
                  </w:r>
                </w:p>
              </w:tc>
              <w:tc>
                <w:tcPr>
                  <w:tcW w:w="2431" w:type="dxa"/>
                  <w:shd w:val="clear" w:color="auto" w:fill="auto"/>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便携式PH计</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PHB-5</w:t>
                  </w:r>
                </w:p>
              </w:tc>
              <w:tc>
                <w:tcPr>
                  <w:tcW w:w="2431" w:type="dxa"/>
                  <w:shd w:val="clear" w:color="auto" w:fill="auto"/>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自动消解回流仪（八孔）</w:t>
                  </w:r>
                </w:p>
              </w:tc>
              <w:tc>
                <w:tcPr>
                  <w:tcW w:w="2603"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default" w:ascii="Times New Roman" w:hAnsi="Times New Roman" w:cs="Times New Roman" w:eastAsiaTheme="minorEastAsia"/>
                      <w:bCs/>
                      <w:color w:val="auto"/>
                      <w:kern w:val="2"/>
                      <w:sz w:val="21"/>
                      <w:szCs w:val="21"/>
                      <w:lang w:val="en-US" w:eastAsia="zh-CN" w:bidi="ar-SA"/>
                    </w:rPr>
                    <w:t>KHCOD-8K</w:t>
                  </w:r>
                </w:p>
              </w:tc>
              <w:tc>
                <w:tcPr>
                  <w:tcW w:w="2431"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电热恒温鼓风干燥箱</w:t>
                  </w:r>
                </w:p>
              </w:tc>
              <w:tc>
                <w:tcPr>
                  <w:tcW w:w="2603"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default" w:ascii="Times New Roman" w:hAnsi="Times New Roman" w:cs="Times New Roman" w:eastAsiaTheme="minorEastAsia"/>
                      <w:bCs/>
                      <w:color w:val="auto"/>
                      <w:kern w:val="2"/>
                      <w:sz w:val="21"/>
                      <w:szCs w:val="21"/>
                      <w:lang w:val="en-US" w:eastAsia="zh-CN" w:bidi="ar-SA"/>
                    </w:rPr>
                    <w:t>GZX-9140MBE</w:t>
                  </w:r>
                </w:p>
              </w:tc>
              <w:tc>
                <w:tcPr>
                  <w:tcW w:w="2431"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电子分析天平</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BSA224S</w:t>
                  </w:r>
                </w:p>
              </w:tc>
              <w:tc>
                <w:tcPr>
                  <w:tcW w:w="2431"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气相分子吸收光谱仪</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GMA360</w:t>
                  </w:r>
                </w:p>
              </w:tc>
              <w:tc>
                <w:tcPr>
                  <w:tcW w:w="2431"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生化培养箱</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SPX-250B-Z</w:t>
                  </w:r>
                </w:p>
              </w:tc>
              <w:tc>
                <w:tcPr>
                  <w:tcW w:w="2431"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大流量烟尘（气）测试仪</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YQ3000-D</w:t>
                  </w:r>
                </w:p>
              </w:tc>
              <w:tc>
                <w:tcPr>
                  <w:tcW w:w="2431"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default" w:ascii="Times New Roman" w:hAnsi="Times New Roman" w:cs="Times New Roman" w:eastAsiaTheme="minorEastAsia"/>
                      <w:bCs/>
                      <w:color w:val="auto"/>
                      <w:kern w:val="2"/>
                      <w:sz w:val="21"/>
                      <w:szCs w:val="21"/>
                      <w:lang w:val="en-US" w:eastAsia="zh-CN" w:bidi="ar-SA"/>
                    </w:rPr>
                    <w:t>HN0</w:t>
                  </w:r>
                  <w:r>
                    <w:rPr>
                      <w:rFonts w:hint="eastAsia" w:ascii="Times New Roman" w:hAnsi="Times New Roman" w:cs="Times New Roman" w:eastAsiaTheme="minorEastAsia"/>
                      <w:bCs/>
                      <w:color w:val="auto"/>
                      <w:kern w:val="2"/>
                      <w:sz w:val="21"/>
                      <w:szCs w:val="21"/>
                      <w:lang w:val="en-US" w:eastAsia="zh-CN" w:bidi="ar-SA"/>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大流量烟尘（气）测试仪</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YQ3000-D</w:t>
                  </w:r>
                </w:p>
              </w:tc>
              <w:tc>
                <w:tcPr>
                  <w:tcW w:w="2431"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default" w:ascii="Times New Roman" w:hAnsi="Times New Roman" w:cs="Times New Roman" w:eastAsiaTheme="minorEastAsia"/>
                      <w:bCs/>
                      <w:color w:val="auto"/>
                      <w:kern w:val="2"/>
                      <w:sz w:val="21"/>
                      <w:szCs w:val="21"/>
                      <w:lang w:val="en-US" w:eastAsia="zh-CN" w:bidi="ar-SA"/>
                    </w:rPr>
                    <w:t>HN0</w:t>
                  </w:r>
                  <w:r>
                    <w:rPr>
                      <w:rFonts w:hint="eastAsia" w:ascii="Times New Roman" w:hAnsi="Times New Roman" w:cs="Times New Roman" w:eastAsiaTheme="minorEastAsia"/>
                      <w:bCs/>
                      <w:color w:val="auto"/>
                      <w:kern w:val="2"/>
                      <w:sz w:val="21"/>
                      <w:szCs w:val="21"/>
                      <w:lang w:val="en-US" w:eastAsia="zh-CN" w:bidi="ar-SA"/>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真空气体采样器</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JK-CYQ003</w:t>
                  </w:r>
                </w:p>
              </w:tc>
              <w:tc>
                <w:tcPr>
                  <w:tcW w:w="2431"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真空气体采样器</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JK-CYQ003</w:t>
                  </w:r>
                </w:p>
              </w:tc>
              <w:tc>
                <w:tcPr>
                  <w:tcW w:w="2431"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恒温恒流大气/颗粒物采样器</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MH1205</w:t>
                  </w:r>
                </w:p>
              </w:tc>
              <w:tc>
                <w:tcPr>
                  <w:tcW w:w="2431"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恒温恒流大气/颗粒物采样器</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MH1205</w:t>
                  </w:r>
                </w:p>
              </w:tc>
              <w:tc>
                <w:tcPr>
                  <w:tcW w:w="2431"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HN088-2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恒温恒流大气/颗粒物采样器</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MH1205</w:t>
                  </w:r>
                </w:p>
              </w:tc>
              <w:tc>
                <w:tcPr>
                  <w:tcW w:w="2431"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恒温恒流大气/颗粒物采样器</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MH1205</w:t>
                  </w:r>
                </w:p>
              </w:tc>
              <w:tc>
                <w:tcPr>
                  <w:tcW w:w="2431"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HN088-4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空盒气压表</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DYM3</w:t>
                  </w:r>
                </w:p>
              </w:tc>
              <w:tc>
                <w:tcPr>
                  <w:tcW w:w="2431"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风向风速仪</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8232</w:t>
                  </w:r>
                </w:p>
              </w:tc>
              <w:tc>
                <w:tcPr>
                  <w:tcW w:w="2431"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多功能声级计</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AWA5688</w:t>
                  </w:r>
                </w:p>
              </w:tc>
              <w:tc>
                <w:tcPr>
                  <w:tcW w:w="2431"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声校准器</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AWA6221B</w:t>
                  </w:r>
                </w:p>
              </w:tc>
              <w:tc>
                <w:tcPr>
                  <w:tcW w:w="2431"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气相色谱仪</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GC-4000A</w:t>
                  </w:r>
                </w:p>
              </w:tc>
              <w:tc>
                <w:tcPr>
                  <w:tcW w:w="2431"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双光束紫外可见分光光度计</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default" w:ascii="Times New Roman" w:hAnsi="Times New Roman" w:cs="Times New Roman" w:eastAsiaTheme="minorEastAsia"/>
                      <w:bCs/>
                      <w:color w:val="auto"/>
                      <w:kern w:val="2"/>
                      <w:sz w:val="21"/>
                      <w:szCs w:val="21"/>
                      <w:lang w:val="en-US" w:eastAsia="zh-CN" w:bidi="ar-SA"/>
                    </w:rPr>
                    <w:t>TU-1901</w:t>
                  </w:r>
                </w:p>
              </w:tc>
              <w:tc>
                <w:tcPr>
                  <w:tcW w:w="2431" w:type="dxa"/>
                  <w:vAlign w:val="center"/>
                </w:tcPr>
                <w:p>
                  <w:pPr>
                    <w:jc w:val="center"/>
                    <w:rPr>
                      <w:rFonts w:hint="default"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电子天平</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AUW120D</w:t>
                  </w:r>
                </w:p>
              </w:tc>
              <w:tc>
                <w:tcPr>
                  <w:tcW w:w="2431"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65"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低浓度称量恒温恒湿设备</w:t>
                  </w:r>
                </w:p>
              </w:tc>
              <w:tc>
                <w:tcPr>
                  <w:tcW w:w="2603"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NVN-800S</w:t>
                  </w:r>
                </w:p>
              </w:tc>
              <w:tc>
                <w:tcPr>
                  <w:tcW w:w="2431" w:type="dxa"/>
                  <w:vAlign w:val="center"/>
                </w:tcPr>
                <w:p>
                  <w:pPr>
                    <w:jc w:val="center"/>
                    <w:rPr>
                      <w:rFonts w:hint="eastAsia" w:ascii="Times New Roman" w:hAnsi="Times New Roman" w:cs="Times New Roman" w:eastAsiaTheme="minorEastAsia"/>
                      <w:bCs/>
                      <w:color w:val="auto"/>
                      <w:kern w:val="2"/>
                      <w:sz w:val="21"/>
                      <w:szCs w:val="21"/>
                      <w:lang w:val="en-US" w:eastAsia="zh-CN" w:bidi="ar-SA"/>
                    </w:rPr>
                  </w:pPr>
                  <w:r>
                    <w:rPr>
                      <w:rFonts w:hint="eastAsia" w:ascii="Times New Roman" w:hAnsi="Times New Roman" w:cs="Times New Roman" w:eastAsiaTheme="minorEastAsia"/>
                      <w:bCs/>
                      <w:color w:val="auto"/>
                      <w:kern w:val="2"/>
                      <w:sz w:val="21"/>
                      <w:szCs w:val="21"/>
                      <w:lang w:val="en-US" w:eastAsia="zh-CN" w:bidi="ar-SA"/>
                    </w:rPr>
                    <w:t>HN046</w:t>
                  </w:r>
                </w:p>
              </w:tc>
            </w:tr>
          </w:tbl>
          <w:p>
            <w:pPr>
              <w:keepNext w:val="0"/>
              <w:keepLines w:val="0"/>
              <w:widowControl/>
              <w:suppressLineNumbers w:val="0"/>
              <w:jc w:val="left"/>
            </w:pPr>
            <w:r>
              <w:rPr>
                <w:rFonts w:hint="eastAsia" w:ascii="Times New Roman" w:hAnsi="Times New Roman" w:cs="Times New Roman"/>
                <w:b/>
                <w:sz w:val="24"/>
                <w:lang w:val="en-US" w:eastAsia="zh-CN"/>
              </w:rPr>
              <w:t>5.</w:t>
            </w:r>
            <w:r>
              <w:rPr>
                <w:rFonts w:hint="eastAsia" w:cs="Times New Roman"/>
                <w:b/>
                <w:sz w:val="24"/>
                <w:lang w:val="en-US" w:eastAsia="zh-CN"/>
              </w:rPr>
              <w:t>2</w:t>
            </w:r>
            <w:r>
              <w:rPr>
                <w:rFonts w:hint="eastAsia" w:ascii="宋体" w:hAnsi="宋体" w:eastAsia="宋体" w:cs="宋体"/>
                <w:b/>
                <w:bCs/>
                <w:color w:val="000000"/>
                <w:kern w:val="0"/>
                <w:sz w:val="24"/>
                <w:szCs w:val="24"/>
                <w:lang w:val="en-US" w:eastAsia="zh-CN" w:bidi="ar"/>
              </w:rPr>
              <w:t xml:space="preserve">气体监测分析过程中质量保证和质量控制 </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hint="eastAsia" w:ascii="宋体" w:hAnsi="宋体" w:eastAsia="宋体" w:cs="宋体"/>
                <w:color w:val="000000"/>
                <w:kern w:val="0"/>
                <w:sz w:val="24"/>
                <w:szCs w:val="24"/>
                <w:lang w:val="en-US" w:eastAsia="zh-CN" w:bidi="ar"/>
              </w:rPr>
              <w:t>废气监测仪器均符合国家有关标准或技术要求，仪器经计量部门检定合格，并在检定有效期内使用。监测前对使用的大气采样仪器均进行流量校准和标准气体校核，按规定对废气测试仪进行现场检漏，严格按照《固定污染源监测质量保证与质量控制技术规范（试行）》（</w:t>
            </w:r>
            <w:r>
              <w:rPr>
                <w:rFonts w:hint="default" w:ascii="Times New Roman" w:hAnsi="Times New Roman" w:eastAsia="宋体" w:cs="Times New Roman"/>
                <w:color w:val="000000"/>
                <w:kern w:val="0"/>
                <w:sz w:val="24"/>
                <w:szCs w:val="24"/>
                <w:lang w:val="en-US" w:eastAsia="zh-CN" w:bidi="ar"/>
              </w:rPr>
              <w:t>HJ/T 373-2007</w:t>
            </w:r>
            <w:r>
              <w:rPr>
                <w:rFonts w:hint="eastAsia" w:ascii="宋体" w:hAnsi="宋体" w:eastAsia="宋体" w:cs="宋体"/>
                <w:color w:val="000000"/>
                <w:kern w:val="0"/>
                <w:sz w:val="24"/>
                <w:szCs w:val="24"/>
                <w:lang w:val="en-US" w:eastAsia="zh-CN" w:bidi="ar"/>
              </w:rPr>
              <w:t>）、《固定源废气监测技术规范》（</w:t>
            </w:r>
            <w:r>
              <w:rPr>
                <w:rFonts w:hint="default" w:ascii="Times New Roman" w:hAnsi="Times New Roman" w:eastAsia="宋体" w:cs="Times New Roman"/>
                <w:color w:val="000000"/>
                <w:kern w:val="0"/>
                <w:sz w:val="24"/>
                <w:szCs w:val="24"/>
                <w:lang w:val="en-US" w:eastAsia="zh-CN" w:bidi="ar"/>
              </w:rPr>
              <w:t>HJ/T 397-2007</w:t>
            </w:r>
            <w:r>
              <w:rPr>
                <w:rFonts w:hint="eastAsia" w:ascii="宋体" w:hAnsi="宋体" w:eastAsia="宋体" w:cs="宋体"/>
                <w:color w:val="000000"/>
                <w:kern w:val="0"/>
                <w:sz w:val="24"/>
                <w:szCs w:val="24"/>
                <w:lang w:val="en-US" w:eastAsia="zh-CN" w:bidi="ar"/>
              </w:rPr>
              <w:t>）和《大气污染物无组织排放监测技术导则》（</w:t>
            </w:r>
            <w:r>
              <w:rPr>
                <w:rFonts w:hint="default" w:ascii="Times New Roman" w:hAnsi="Times New Roman" w:eastAsia="宋体" w:cs="Times New Roman"/>
                <w:color w:val="000000"/>
                <w:kern w:val="0"/>
                <w:sz w:val="24"/>
                <w:szCs w:val="24"/>
                <w:lang w:val="en-US" w:eastAsia="zh-CN" w:bidi="ar"/>
              </w:rPr>
              <w:t>HJ/T 55-2017</w:t>
            </w:r>
            <w:r>
              <w:rPr>
                <w:rFonts w:hint="eastAsia" w:ascii="宋体" w:hAnsi="宋体" w:eastAsia="宋体" w:cs="宋体"/>
                <w:color w:val="000000"/>
                <w:kern w:val="0"/>
                <w:sz w:val="24"/>
                <w:szCs w:val="24"/>
                <w:lang w:val="en-US" w:eastAsia="zh-CN" w:bidi="ar"/>
              </w:rPr>
              <w:t>）执行，样品的采集、运输、储存、样品分析、数值计算均按照《环境监测质量保证手册》中的质量保证要求做。</w:t>
            </w:r>
          </w:p>
          <w:p>
            <w:pPr>
              <w:keepNext w:val="0"/>
              <w:keepLines w:val="0"/>
              <w:widowControl/>
              <w:suppressLineNumbers w:val="0"/>
              <w:jc w:val="left"/>
            </w:pPr>
            <w:r>
              <w:rPr>
                <w:rFonts w:hint="default" w:ascii="Times New Roman" w:hAnsi="Times New Roman" w:eastAsia="宋体" w:cs="Times New Roman"/>
                <w:b/>
                <w:bCs/>
                <w:color w:val="000000"/>
                <w:kern w:val="0"/>
                <w:sz w:val="24"/>
                <w:szCs w:val="24"/>
                <w:lang w:val="en-US" w:eastAsia="zh-CN" w:bidi="ar"/>
              </w:rPr>
              <w:t>5.</w:t>
            </w:r>
            <w:r>
              <w:rPr>
                <w:rFonts w:hint="eastAsia" w:ascii="Times New Roman" w:hAnsi="Times New Roman" w:eastAsia="宋体" w:cs="Times New Roman"/>
                <w:b/>
                <w:bCs/>
                <w:color w:val="000000"/>
                <w:kern w:val="0"/>
                <w:sz w:val="24"/>
                <w:szCs w:val="24"/>
                <w:lang w:val="en-US" w:eastAsia="zh-CN" w:bidi="ar"/>
              </w:rPr>
              <w:t>3</w:t>
            </w:r>
            <w:r>
              <w:rPr>
                <w:rFonts w:hint="default" w:ascii="Times New Roman" w:hAnsi="Times New Roman" w:eastAsia="宋体" w:cs="Times New Roman"/>
                <w:b/>
                <w:bCs/>
                <w:color w:val="000000"/>
                <w:kern w:val="0"/>
                <w:sz w:val="24"/>
                <w:szCs w:val="24"/>
                <w:lang w:val="en-US" w:eastAsia="zh-CN" w:bidi="ar"/>
              </w:rPr>
              <w:t xml:space="preserve"> </w:t>
            </w:r>
            <w:r>
              <w:rPr>
                <w:rFonts w:hint="eastAsia" w:ascii="宋体" w:hAnsi="宋体" w:eastAsia="宋体" w:cs="宋体"/>
                <w:b/>
                <w:bCs/>
                <w:color w:val="000000"/>
                <w:kern w:val="0"/>
                <w:sz w:val="24"/>
                <w:szCs w:val="24"/>
                <w:lang w:val="en-US" w:eastAsia="zh-CN" w:bidi="ar"/>
              </w:rPr>
              <w:t xml:space="preserve">水质监测分析过程中质量保证和质量控制 </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水质监测仪器符合国家有关标准或技术要求。采样、运输、保存、分析全过程严格按照《环境监测技术规范（水和废水部分）》和《环境水质监测质量保证手册（第二版）》规定执行，实验室分析过程中采取平行样、密码样等质控措施。</w:t>
            </w:r>
          </w:p>
          <w:p>
            <w:pPr>
              <w:spacing w:line="360" w:lineRule="auto"/>
              <w:ind w:firstLine="0" w:firstLineChars="0"/>
              <w:jc w:val="both"/>
              <w:textAlignment w:val="baseline"/>
              <w:rPr>
                <w:rFonts w:hint="eastAsia" w:ascii="Times New Roman" w:hAnsi="Times New Roman" w:cs="Times New Roman"/>
                <w:b/>
                <w:sz w:val="24"/>
                <w:lang w:val="en-US" w:eastAsia="zh-CN"/>
              </w:rPr>
            </w:pPr>
            <w:r>
              <w:rPr>
                <w:rFonts w:hint="eastAsia" w:ascii="Times New Roman" w:hAnsi="Times New Roman" w:cs="Times New Roman"/>
                <w:b/>
                <w:sz w:val="24"/>
                <w:lang w:val="en-US" w:eastAsia="zh-CN"/>
              </w:rPr>
              <w:t>5.</w:t>
            </w:r>
            <w:r>
              <w:rPr>
                <w:rFonts w:hint="eastAsia" w:cs="Times New Roman"/>
                <w:b/>
                <w:sz w:val="24"/>
                <w:lang w:val="en-US" w:eastAsia="zh-CN"/>
              </w:rPr>
              <w:t>4</w:t>
            </w:r>
            <w:r>
              <w:rPr>
                <w:rFonts w:hint="eastAsia" w:ascii="Times New Roman" w:hAnsi="Times New Roman" w:cs="Times New Roman"/>
                <w:b/>
                <w:sz w:val="24"/>
                <w:lang w:val="en-US" w:eastAsia="zh-CN"/>
              </w:rPr>
              <w:t>噪声监测质量控制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（1）测量仪器为</w:t>
            </w:r>
            <w:r>
              <w:rPr>
                <w:rFonts w:hint="default" w:ascii="Times New Roman" w:hAnsi="Times New Roman" w:cs="Times New Roman"/>
                <w:sz w:val="24"/>
                <w:szCs w:val="24"/>
                <w:lang w:val="en-US" w:eastAsia="zh-CN"/>
              </w:rPr>
              <w:t>Ⅱ</w:t>
            </w:r>
            <w:r>
              <w:rPr>
                <w:rFonts w:hint="eastAsia" w:ascii="Times New Roman" w:hAnsi="Times New Roman" w:cs="Times New Roman"/>
                <w:sz w:val="24"/>
                <w:szCs w:val="24"/>
                <w:lang w:val="en-US" w:eastAsia="zh-CN"/>
              </w:rPr>
              <w:t>型噪声分析仪。测量方法及环境气象条件的选择按照国家有关技术规范执行。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（2）仪器使用前、后均经A声级校准器校验，误差确保在±0.5分贝以内</w:t>
            </w:r>
            <w:r>
              <w:rPr>
                <w:rFonts w:hint="eastAsia"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right="0" w:firstLine="0"/>
              <w:jc w:val="center"/>
              <w:textAlignment w:val="auto"/>
              <w:rPr>
                <w:rFonts w:hint="eastAsia" w:ascii="Times New Roman" w:hAnsi="Times New Roman" w:eastAsia="宋体" w:cs="Times New Roman"/>
                <w:b/>
                <w:sz w:val="24"/>
                <w:szCs w:val="20"/>
                <w:highlight w:val="none"/>
                <w:lang w:val="en-US" w:eastAsia="zh-CN"/>
              </w:rPr>
            </w:pPr>
            <w:r>
              <w:rPr>
                <w:rFonts w:hint="eastAsia" w:ascii="Times New Roman" w:hAnsi="Times New Roman" w:eastAsia="宋体" w:cs="Times New Roman"/>
                <w:b/>
                <w:sz w:val="24"/>
                <w:szCs w:val="20"/>
                <w:highlight w:val="none"/>
                <w:lang w:val="en-US" w:eastAsia="zh-CN"/>
              </w:rPr>
              <w:t>表5-</w:t>
            </w:r>
            <w:r>
              <w:rPr>
                <w:rFonts w:hint="eastAsia" w:cs="Times New Roman"/>
                <w:b/>
                <w:sz w:val="24"/>
                <w:szCs w:val="20"/>
                <w:highlight w:val="none"/>
                <w:lang w:val="en-US" w:eastAsia="zh-CN"/>
              </w:rPr>
              <w:t xml:space="preserve">3 </w:t>
            </w:r>
            <w:r>
              <w:rPr>
                <w:rFonts w:hint="default" w:ascii="Times New Roman" w:hAnsi="Times New Roman" w:eastAsia="宋体" w:cs="Times New Roman"/>
                <w:b/>
                <w:sz w:val="24"/>
                <w:szCs w:val="20"/>
                <w:highlight w:val="none"/>
                <w:lang w:val="en-US" w:eastAsia="zh-CN"/>
              </w:rPr>
              <w:t xml:space="preserve"> </w:t>
            </w:r>
            <w:r>
              <w:rPr>
                <w:rFonts w:hint="eastAsia" w:ascii="Times New Roman" w:hAnsi="Times New Roman" w:eastAsia="宋体" w:cs="Times New Roman"/>
                <w:b/>
                <w:sz w:val="24"/>
                <w:szCs w:val="20"/>
                <w:highlight w:val="none"/>
                <w:lang w:val="en-US" w:eastAsia="zh-CN"/>
              </w:rPr>
              <w:t>噪声仪校准记录一览表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6"/>
              <w:gridCol w:w="803"/>
              <w:gridCol w:w="816"/>
              <w:gridCol w:w="1390"/>
              <w:gridCol w:w="1391"/>
              <w:gridCol w:w="1392"/>
              <w:gridCol w:w="1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b/>
                      <w:bCs/>
                      <w:color w:val="auto"/>
                      <w:sz w:val="21"/>
                      <w:szCs w:val="21"/>
                      <w:lang w:val="en-US" w:eastAsia="zh-CN"/>
                    </w:rPr>
                  </w:pPr>
                  <w:r>
                    <w:rPr>
                      <w:rFonts w:hint="eastAsia" w:cs="Times New Roman"/>
                      <w:b/>
                      <w:bCs/>
                      <w:color w:val="auto"/>
                      <w:sz w:val="21"/>
                      <w:szCs w:val="21"/>
                      <w:lang w:val="en-US" w:eastAsia="zh-CN"/>
                    </w:rPr>
                    <w:t>校准日期</w:t>
                  </w:r>
                </w:p>
              </w:tc>
              <w:tc>
                <w:tcPr>
                  <w:tcW w:w="7253" w:type="dxa"/>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b/>
                      <w:bCs/>
                      <w:color w:val="auto"/>
                      <w:sz w:val="21"/>
                      <w:szCs w:val="21"/>
                      <w:lang w:val="en-US" w:eastAsia="zh-CN"/>
                    </w:rPr>
                  </w:pPr>
                  <w:r>
                    <w:rPr>
                      <w:rFonts w:hint="eastAsia" w:cs="Times New Roman"/>
                      <w:b/>
                      <w:bCs/>
                      <w:color w:val="auto"/>
                      <w:sz w:val="21"/>
                      <w:szCs w:val="21"/>
                      <w:lang w:val="en-US" w:eastAsia="zh-CN"/>
                    </w:rPr>
                    <w:t>声级校准（dB（A））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cs="Times New Roman"/>
                      <w:b/>
                      <w:bCs/>
                      <w:color w:val="auto"/>
                      <w:sz w:val="21"/>
                      <w:szCs w:val="21"/>
                      <w:lang w:val="en-US" w:eastAsia="zh-CN"/>
                    </w:rPr>
                  </w:pPr>
                </w:p>
              </w:tc>
              <w:tc>
                <w:tcPr>
                  <w:tcW w:w="166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b/>
                      <w:bCs/>
                      <w:color w:val="auto"/>
                      <w:sz w:val="21"/>
                      <w:szCs w:val="21"/>
                      <w:lang w:val="en-US" w:eastAsia="zh-CN"/>
                    </w:rPr>
                  </w:pPr>
                  <w:r>
                    <w:rPr>
                      <w:rFonts w:hint="eastAsia" w:cs="Times New Roman"/>
                      <w:b/>
                      <w:bCs/>
                      <w:color w:val="auto"/>
                      <w:sz w:val="21"/>
                      <w:szCs w:val="21"/>
                      <w:lang w:val="en-US" w:eastAsia="zh-CN"/>
                    </w:rPr>
                    <w:t>使用前校准值（dB）</w:t>
                  </w:r>
                </w:p>
              </w:tc>
              <w:tc>
                <w:tcPr>
                  <w:tcW w:w="1427"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b/>
                      <w:bCs/>
                      <w:color w:val="auto"/>
                      <w:sz w:val="21"/>
                      <w:szCs w:val="21"/>
                      <w:lang w:val="en-US" w:eastAsia="zh-CN"/>
                    </w:rPr>
                  </w:pPr>
                  <w:r>
                    <w:rPr>
                      <w:rFonts w:hint="eastAsia" w:cs="Times New Roman"/>
                      <w:b/>
                      <w:bCs/>
                      <w:color w:val="auto"/>
                      <w:sz w:val="21"/>
                      <w:szCs w:val="21"/>
                      <w:lang w:val="en-US" w:eastAsia="zh-CN"/>
                    </w:rPr>
                    <w:t>使用后校准值（dB）</w:t>
                  </w:r>
                </w:p>
              </w:tc>
              <w:tc>
                <w:tcPr>
                  <w:tcW w:w="1428"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b/>
                      <w:bCs/>
                      <w:color w:val="auto"/>
                      <w:sz w:val="21"/>
                      <w:szCs w:val="21"/>
                      <w:lang w:val="en-US" w:eastAsia="zh-CN"/>
                    </w:rPr>
                  </w:pPr>
                  <w:r>
                    <w:rPr>
                      <w:rFonts w:hint="eastAsia" w:cs="Times New Roman"/>
                      <w:b/>
                      <w:bCs/>
                      <w:color w:val="auto"/>
                      <w:sz w:val="21"/>
                      <w:szCs w:val="21"/>
                      <w:lang w:val="en-US" w:eastAsia="zh-CN"/>
                    </w:rPr>
                    <w:t>示值偏差（dB）</w:t>
                  </w:r>
                </w:p>
              </w:tc>
              <w:tc>
                <w:tcPr>
                  <w:tcW w:w="1429"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b/>
                      <w:bCs/>
                      <w:color w:val="auto"/>
                      <w:sz w:val="21"/>
                      <w:szCs w:val="21"/>
                      <w:lang w:val="en-US" w:eastAsia="zh-CN"/>
                    </w:rPr>
                  </w:pPr>
                  <w:r>
                    <w:rPr>
                      <w:rFonts w:hint="eastAsia" w:cs="Times New Roman"/>
                      <w:b/>
                      <w:bCs/>
                      <w:color w:val="auto"/>
                      <w:sz w:val="21"/>
                      <w:szCs w:val="21"/>
                      <w:lang w:val="en-US" w:eastAsia="zh-CN"/>
                    </w:rPr>
                    <w:t>标准值（dB）</w:t>
                  </w:r>
                </w:p>
              </w:tc>
              <w:tc>
                <w:tcPr>
                  <w:tcW w:w="130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b/>
                      <w:bCs/>
                      <w:color w:val="auto"/>
                      <w:sz w:val="21"/>
                      <w:szCs w:val="21"/>
                      <w:lang w:val="en-US" w:eastAsia="zh-CN"/>
                    </w:rPr>
                  </w:pPr>
                  <w:r>
                    <w:rPr>
                      <w:rFonts w:hint="eastAsia" w:cs="Times New Roman"/>
                      <w:b/>
                      <w:bCs/>
                      <w:color w:val="auto"/>
                      <w:sz w:val="21"/>
                      <w:szCs w:val="21"/>
                      <w:lang w:val="en-US" w:eastAsia="zh-CN"/>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2024-4-10</w:t>
                  </w:r>
                </w:p>
              </w:tc>
              <w:tc>
                <w:tcPr>
                  <w:tcW w:w="83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昼</w:t>
                  </w:r>
                </w:p>
              </w:tc>
              <w:tc>
                <w:tcPr>
                  <w:tcW w:w="83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94.4</w:t>
                  </w:r>
                </w:p>
              </w:tc>
              <w:tc>
                <w:tcPr>
                  <w:tcW w:w="1427"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93.7</w:t>
                  </w:r>
                </w:p>
              </w:tc>
              <w:tc>
                <w:tcPr>
                  <w:tcW w:w="1428"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0.4</w:t>
                  </w:r>
                </w:p>
              </w:tc>
              <w:tc>
                <w:tcPr>
                  <w:tcW w:w="1429"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cs="Times New Roman"/>
                      <w:color w:val="auto"/>
                      <w:sz w:val="21"/>
                      <w:szCs w:val="21"/>
                      <w:lang w:val="en-US" w:eastAsia="zh-CN"/>
                    </w:rPr>
                  </w:pPr>
                  <w:r>
                    <w:rPr>
                      <w:rFonts w:hint="default" w:ascii="Times New Roman" w:hAnsi="Times New Roman" w:eastAsia="宋体" w:cs="Times New Roman"/>
                      <w:color w:val="auto"/>
                      <w:kern w:val="0"/>
                      <w:sz w:val="20"/>
                      <w:szCs w:val="20"/>
                      <w:lang w:val="en-US" w:eastAsia="zh-CN" w:bidi="ar"/>
                    </w:rPr>
                    <w:t>±0.5</w:t>
                  </w:r>
                </w:p>
              </w:tc>
              <w:tc>
                <w:tcPr>
                  <w:tcW w:w="130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2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cs="Times New Roman"/>
                      <w:color w:val="auto"/>
                      <w:sz w:val="21"/>
                      <w:szCs w:val="21"/>
                      <w:lang w:val="en-US" w:eastAsia="zh-CN"/>
                    </w:rPr>
                  </w:pPr>
                </w:p>
              </w:tc>
              <w:tc>
                <w:tcPr>
                  <w:tcW w:w="83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夜</w:t>
                  </w:r>
                </w:p>
              </w:tc>
              <w:tc>
                <w:tcPr>
                  <w:tcW w:w="83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93.9</w:t>
                  </w:r>
                </w:p>
              </w:tc>
              <w:tc>
                <w:tcPr>
                  <w:tcW w:w="1427"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93.8</w:t>
                  </w:r>
                </w:p>
              </w:tc>
              <w:tc>
                <w:tcPr>
                  <w:tcW w:w="1428"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-0.1</w:t>
                  </w:r>
                </w:p>
              </w:tc>
              <w:tc>
                <w:tcPr>
                  <w:tcW w:w="142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0"/>
                      <w:szCs w:val="20"/>
                      <w:lang w:val="en-US" w:eastAsia="zh-CN" w:bidi="ar"/>
                    </w:rPr>
                  </w:pPr>
                </w:p>
              </w:tc>
              <w:tc>
                <w:tcPr>
                  <w:tcW w:w="130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2024-4-11</w:t>
                  </w:r>
                </w:p>
              </w:tc>
              <w:tc>
                <w:tcPr>
                  <w:tcW w:w="83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昼</w:t>
                  </w:r>
                </w:p>
              </w:tc>
              <w:tc>
                <w:tcPr>
                  <w:tcW w:w="83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93.5</w:t>
                  </w:r>
                </w:p>
              </w:tc>
              <w:tc>
                <w:tcPr>
                  <w:tcW w:w="1427"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93.9</w:t>
                  </w:r>
                </w:p>
              </w:tc>
              <w:tc>
                <w:tcPr>
                  <w:tcW w:w="1428"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-0.5</w:t>
                  </w:r>
                </w:p>
              </w:tc>
              <w:tc>
                <w:tcPr>
                  <w:tcW w:w="14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cs="Times New Roman"/>
                      <w:color w:val="auto"/>
                      <w:sz w:val="21"/>
                      <w:szCs w:val="21"/>
                      <w:lang w:val="en-US" w:eastAsia="zh-CN"/>
                    </w:rPr>
                  </w:pPr>
                  <w:r>
                    <w:rPr>
                      <w:rFonts w:hint="default" w:ascii="Times New Roman" w:hAnsi="Times New Roman" w:eastAsia="宋体" w:cs="Times New Roman"/>
                      <w:color w:val="auto"/>
                      <w:kern w:val="0"/>
                      <w:sz w:val="20"/>
                      <w:szCs w:val="20"/>
                      <w:lang w:val="en-US" w:eastAsia="zh-CN" w:bidi="ar"/>
                    </w:rPr>
                    <w:t>±0.5</w:t>
                  </w:r>
                </w:p>
              </w:tc>
              <w:tc>
                <w:tcPr>
                  <w:tcW w:w="130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cs="Times New Roman"/>
                      <w:color w:val="auto"/>
                      <w:sz w:val="21"/>
                      <w:szCs w:val="21"/>
                      <w:lang w:val="en-US" w:eastAsia="zh-CN"/>
                    </w:rPr>
                  </w:pPr>
                </w:p>
              </w:tc>
              <w:tc>
                <w:tcPr>
                  <w:tcW w:w="83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夜</w:t>
                  </w:r>
                </w:p>
              </w:tc>
              <w:tc>
                <w:tcPr>
                  <w:tcW w:w="833"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93.8</w:t>
                  </w:r>
                </w:p>
              </w:tc>
              <w:tc>
                <w:tcPr>
                  <w:tcW w:w="1427"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93.8</w:t>
                  </w:r>
                </w:p>
              </w:tc>
              <w:tc>
                <w:tcPr>
                  <w:tcW w:w="1428"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-0.2</w:t>
                  </w:r>
                </w:p>
              </w:tc>
              <w:tc>
                <w:tcPr>
                  <w:tcW w:w="14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0"/>
                      <w:szCs w:val="20"/>
                      <w:lang w:val="en-US" w:eastAsia="zh-CN" w:bidi="ar"/>
                    </w:rPr>
                  </w:pPr>
                </w:p>
              </w:tc>
              <w:tc>
                <w:tcPr>
                  <w:tcW w:w="130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cs="Times New Roman"/>
                      <w:color w:val="auto"/>
                      <w:sz w:val="21"/>
                      <w:szCs w:val="21"/>
                      <w:lang w:val="en-US" w:eastAsia="zh-CN"/>
                    </w:rPr>
                  </w:pPr>
                </w:p>
              </w:tc>
            </w:tr>
          </w:tbl>
          <w:p>
            <w:pPr>
              <w:pStyle w:val="9"/>
              <w:wordWrap/>
              <w:adjustRightInd w:val="0"/>
              <w:snapToGrid w:val="0"/>
              <w:spacing w:before="0" w:beforeAutospacing="0" w:after="0" w:afterAutospacing="0"/>
              <w:ind w:firstLine="0" w:firstLineChars="0"/>
              <w:rPr>
                <w:rFonts w:eastAsia="宋体"/>
                <w:color w:val="FF0000"/>
              </w:rPr>
            </w:pPr>
          </w:p>
          <w:p>
            <w:pPr>
              <w:pStyle w:val="9"/>
              <w:wordWrap/>
              <w:adjustRightInd w:val="0"/>
              <w:snapToGrid w:val="0"/>
              <w:spacing w:before="0" w:beforeAutospacing="0" w:after="0" w:afterAutospacing="0"/>
              <w:ind w:firstLine="0" w:firstLineChars="0"/>
              <w:rPr>
                <w:rFonts w:eastAsia="宋体"/>
              </w:rPr>
            </w:pPr>
          </w:p>
          <w:p>
            <w:pPr>
              <w:pStyle w:val="9"/>
              <w:wordWrap/>
              <w:adjustRightInd w:val="0"/>
              <w:snapToGrid w:val="0"/>
              <w:spacing w:before="0" w:beforeAutospacing="0" w:after="0" w:afterAutospacing="0"/>
              <w:ind w:firstLine="0" w:firstLineChars="0"/>
              <w:rPr>
                <w:rFonts w:eastAsia="宋体"/>
              </w:rPr>
            </w:pPr>
          </w:p>
          <w:p>
            <w:pPr>
              <w:pStyle w:val="9"/>
              <w:wordWrap/>
              <w:adjustRightInd w:val="0"/>
              <w:snapToGrid w:val="0"/>
              <w:spacing w:before="0" w:beforeAutospacing="0" w:after="0" w:afterAutospacing="0"/>
              <w:ind w:firstLine="0" w:firstLineChars="0"/>
              <w:rPr>
                <w:rFonts w:eastAsia="宋体"/>
              </w:rPr>
            </w:pPr>
          </w:p>
          <w:p>
            <w:pPr>
              <w:pStyle w:val="9"/>
              <w:wordWrap/>
              <w:adjustRightInd w:val="0"/>
              <w:snapToGrid w:val="0"/>
              <w:spacing w:before="0" w:beforeAutospacing="0" w:after="0" w:afterAutospacing="0"/>
              <w:ind w:firstLine="0" w:firstLineChars="0"/>
              <w:rPr>
                <w:rFonts w:eastAsia="宋体"/>
              </w:rPr>
            </w:pPr>
          </w:p>
          <w:p>
            <w:pPr>
              <w:pStyle w:val="9"/>
              <w:wordWrap/>
              <w:adjustRightInd w:val="0"/>
              <w:snapToGrid w:val="0"/>
              <w:spacing w:before="0" w:beforeAutospacing="0" w:after="0" w:afterAutospacing="0"/>
              <w:ind w:firstLine="0" w:firstLineChars="0"/>
              <w:rPr>
                <w:rFonts w:eastAsia="宋体"/>
              </w:rPr>
            </w:pPr>
          </w:p>
          <w:p>
            <w:pPr>
              <w:pStyle w:val="9"/>
              <w:wordWrap/>
              <w:adjustRightInd w:val="0"/>
              <w:snapToGrid w:val="0"/>
              <w:spacing w:before="0" w:beforeAutospacing="0" w:after="0" w:afterAutospacing="0"/>
              <w:ind w:firstLine="0" w:firstLineChars="0"/>
              <w:rPr>
                <w:rFonts w:eastAsia="宋体"/>
              </w:rPr>
            </w:pPr>
          </w:p>
          <w:p>
            <w:pPr>
              <w:pStyle w:val="9"/>
              <w:wordWrap/>
              <w:adjustRightInd w:val="0"/>
              <w:snapToGrid w:val="0"/>
              <w:spacing w:before="0" w:beforeAutospacing="0" w:after="0" w:afterAutospacing="0"/>
              <w:ind w:firstLine="0" w:firstLineChars="0"/>
              <w:rPr>
                <w:rFonts w:eastAsia="宋体"/>
              </w:rPr>
            </w:pPr>
          </w:p>
          <w:p>
            <w:pPr>
              <w:pStyle w:val="9"/>
              <w:wordWrap/>
              <w:adjustRightInd w:val="0"/>
              <w:snapToGrid w:val="0"/>
              <w:spacing w:before="0" w:beforeAutospacing="0" w:after="0" w:afterAutospacing="0"/>
              <w:ind w:firstLine="0" w:firstLineChars="0"/>
              <w:rPr>
                <w:rFonts w:eastAsia="宋体"/>
              </w:rPr>
            </w:pPr>
          </w:p>
        </w:tc>
      </w:tr>
    </w:tbl>
    <w:p>
      <w:pPr>
        <w:rPr>
          <w:rFonts w:hint="eastAsia"/>
          <w:lang w:val="en-US" w:eastAsia="zh-CN"/>
        </w:rPr>
      </w:pPr>
      <w:r>
        <w:rPr>
          <w:rFonts w:hint="eastAsia"/>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0"/>
        <w:rPr>
          <w:rFonts w:hint="eastAsia" w:ascii="宋体" w:hAnsi="宋体" w:eastAsia="宋体" w:cs="宋体"/>
          <w:b/>
          <w:bCs/>
          <w:sz w:val="28"/>
        </w:rPr>
      </w:pPr>
      <w:bookmarkStart w:id="19" w:name="_Toc5353"/>
      <w:r>
        <w:rPr>
          <w:rFonts w:hint="eastAsia" w:ascii="宋体" w:hAnsi="宋体" w:eastAsia="宋体" w:cs="宋体"/>
          <w:b/>
          <w:bCs/>
          <w:sz w:val="28"/>
        </w:rPr>
        <w:t>表六  验收监测内容</w:t>
      </w:r>
      <w:bookmarkEnd w:id="19"/>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vAlign w:val="center"/>
          </w:tcPr>
          <w:p>
            <w:pPr>
              <w:spacing w:line="360" w:lineRule="auto"/>
              <w:ind w:firstLine="480"/>
              <w:jc w:val="both"/>
              <w:rPr>
                <w:rFonts w:hint="eastAsia" w:ascii="宋体" w:hAnsi="宋体" w:cs="Times New Roman"/>
                <w:sz w:val="24"/>
              </w:rPr>
            </w:pPr>
            <w:r>
              <w:rPr>
                <w:rFonts w:hint="eastAsia" w:ascii="宋体" w:hAnsi="宋体" w:cs="Times New Roman"/>
                <w:sz w:val="24"/>
                <w:lang w:val="en-US" w:eastAsia="zh-CN"/>
              </w:rPr>
              <w:t>通过对废气、废水、噪声及其治理设施处理效率的监测，考核环境保护设施调试运行效果及污染物实际排放情况，具体监测内容如下：</w:t>
            </w:r>
          </w:p>
          <w:p>
            <w:pPr>
              <w:spacing w:line="360" w:lineRule="auto"/>
              <w:ind w:firstLine="0" w:firstLineChars="0"/>
              <w:jc w:val="both"/>
              <w:textAlignment w:val="baseline"/>
              <w:rPr>
                <w:rFonts w:hint="eastAsia" w:ascii="Times New Roman" w:hAnsi="Times New Roman" w:cs="Times New Roman"/>
                <w:b/>
                <w:sz w:val="24"/>
                <w:lang w:val="en-US" w:eastAsia="zh-CN"/>
              </w:rPr>
            </w:pPr>
            <w:r>
              <w:rPr>
                <w:rFonts w:hint="eastAsia" w:ascii="Times New Roman" w:hAnsi="Times New Roman" w:cs="Times New Roman"/>
                <w:b/>
                <w:sz w:val="24"/>
                <w:lang w:val="en-US" w:eastAsia="zh-CN"/>
              </w:rPr>
              <w:t>6.1验收监测点位及频次</w:t>
            </w:r>
          </w:p>
          <w:p>
            <w:pPr>
              <w:keepNext w:val="0"/>
              <w:keepLines w:val="0"/>
              <w:pageBreakBefore w:val="0"/>
              <w:widowControl w:val="0"/>
              <w:kinsoku/>
              <w:wordWrap/>
              <w:overflowPunct/>
              <w:topLinePunct w:val="0"/>
              <w:autoSpaceDE/>
              <w:autoSpaceDN/>
              <w:bidi w:val="0"/>
              <w:adjustRightInd w:val="0"/>
              <w:snapToGrid w:val="0"/>
              <w:spacing w:line="240" w:lineRule="auto"/>
              <w:ind w:right="0" w:firstLine="0"/>
              <w:jc w:val="center"/>
              <w:textAlignment w:val="auto"/>
              <w:rPr>
                <w:rFonts w:hint="eastAsia" w:ascii="Times New Roman" w:hAnsi="Times New Roman" w:eastAsia="宋体" w:cs="Times New Roman"/>
                <w:b/>
                <w:sz w:val="24"/>
                <w:szCs w:val="20"/>
                <w:lang w:val="en-US" w:eastAsia="zh-CN"/>
              </w:rPr>
            </w:pPr>
            <w:r>
              <w:rPr>
                <w:rFonts w:hint="eastAsia" w:ascii="Times New Roman" w:hAnsi="Times New Roman" w:eastAsia="宋体" w:cs="Times New Roman"/>
                <w:b/>
                <w:sz w:val="24"/>
                <w:szCs w:val="20"/>
                <w:lang w:val="en-US" w:eastAsia="zh-CN"/>
              </w:rPr>
              <w:t>表6-1  建设项目验收监测点位及频次</w:t>
            </w:r>
          </w:p>
          <w:tbl>
            <w:tblPr>
              <w:tblStyle w:val="16"/>
              <w:tblpPr w:leftFromText="181" w:rightFromText="181" w:vertAnchor="text" w:horzAnchor="page" w:tblpX="92"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4"/>
              <w:gridCol w:w="1718"/>
              <w:gridCol w:w="1780"/>
              <w:gridCol w:w="1219"/>
              <w:gridCol w:w="2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72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监测类别</w:t>
                  </w:r>
                </w:p>
              </w:tc>
              <w:tc>
                <w:tcPr>
                  <w:tcW w:w="103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监测点位</w:t>
                  </w:r>
                </w:p>
              </w:tc>
              <w:tc>
                <w:tcPr>
                  <w:tcW w:w="1073"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监测项目</w:t>
                  </w:r>
                </w:p>
              </w:tc>
              <w:tc>
                <w:tcPr>
                  <w:tcW w:w="735"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监测频次</w:t>
                  </w:r>
                </w:p>
              </w:tc>
              <w:tc>
                <w:tcPr>
                  <w:tcW w:w="1428"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26"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bookmarkStart w:id="20" w:name="_Hlk76044106"/>
                  <w:r>
                    <w:rPr>
                      <w:rFonts w:hint="eastAsia" w:ascii="Times New Roman" w:hAnsi="Times New Roman" w:eastAsia="宋体" w:cs="Times New Roman"/>
                      <w:sz w:val="21"/>
                      <w:szCs w:val="21"/>
                    </w:rPr>
                    <w:t>有组织废气</w:t>
                  </w:r>
                </w:p>
              </w:tc>
              <w:tc>
                <w:tcPr>
                  <w:tcW w:w="103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DA001废气排气筒</w:t>
                  </w:r>
                </w:p>
              </w:tc>
              <w:tc>
                <w:tcPr>
                  <w:tcW w:w="1073"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颗粒物</w:t>
                  </w:r>
                </w:p>
              </w:tc>
              <w:tc>
                <w:tcPr>
                  <w:tcW w:w="735"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3次/天、2天</w:t>
                  </w:r>
                </w:p>
              </w:tc>
              <w:tc>
                <w:tcPr>
                  <w:tcW w:w="142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sz w:val="21"/>
                      <w:szCs w:val="21"/>
                    </w:rPr>
                  </w:pPr>
                  <w:r>
                    <w:rPr>
                      <w:rFonts w:hint="eastAsia" w:ascii="Times New Roman" w:hAnsi="Times New Roman" w:cs="Times New Roman" w:eastAsiaTheme="minorEastAsia"/>
                      <w:kern w:val="2"/>
                      <w:sz w:val="21"/>
                      <w:szCs w:val="21"/>
                      <w:lang w:val="en-US" w:eastAsia="zh-CN" w:bidi="ar-SA"/>
                    </w:rPr>
                    <w:t>《涂料、油墨及胶粘剂工业大气污染物排放标准》</w:t>
                  </w:r>
                  <w:r>
                    <w:rPr>
                      <w:rFonts w:hint="default" w:ascii="Times New Roman" w:hAnsi="Times New Roman" w:cs="Times New Roman" w:eastAsiaTheme="minorEastAsia"/>
                      <w:kern w:val="2"/>
                      <w:sz w:val="21"/>
                      <w:szCs w:val="21"/>
                      <w:lang w:val="en-US" w:eastAsia="zh-CN" w:bidi="ar-SA"/>
                    </w:rPr>
                    <w:t>GB37824—2019</w:t>
                  </w:r>
                  <w:r>
                    <w:rPr>
                      <w:rFonts w:hint="eastAsia" w:ascii="Times New Roman" w:hAnsi="Times New Roman" w:cs="Times New Roman" w:eastAsiaTheme="minorEastAsia"/>
                      <w:kern w:val="2"/>
                      <w:sz w:val="21"/>
                      <w:szCs w:val="21"/>
                      <w:lang w:val="en-US" w:eastAsia="zh-CN" w:bidi="ar-SA"/>
                    </w:rPr>
                    <w:t>表</w:t>
                  </w:r>
                  <w:r>
                    <w:rPr>
                      <w:rFonts w:hint="default" w:ascii="Times New Roman" w:hAnsi="Times New Roman" w:cs="Times New Roman" w:eastAsiaTheme="minorEastAsia"/>
                      <w:kern w:val="2"/>
                      <w:sz w:val="21"/>
                      <w:szCs w:val="21"/>
                      <w:lang w:val="en-US" w:eastAsia="zh-CN" w:bidi="ar-SA"/>
                    </w:rPr>
                    <w:t>2</w:t>
                  </w:r>
                  <w:r>
                    <w:rPr>
                      <w:rFonts w:hint="eastAsia" w:ascii="Times New Roman" w:hAnsi="Times New Roman" w:cs="Times New Roman" w:eastAsiaTheme="minorEastAsia"/>
                      <w:kern w:val="2"/>
                      <w:sz w:val="21"/>
                      <w:szCs w:val="21"/>
                      <w:lang w:val="en-US" w:eastAsia="zh-CN" w:bidi="ar-SA"/>
                    </w:rPr>
                    <w:t>中特别排放限制标准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26"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03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DA002废气排气筒</w:t>
                  </w:r>
                </w:p>
              </w:tc>
              <w:tc>
                <w:tcPr>
                  <w:tcW w:w="1073" w:type="pct"/>
                  <w:vAlign w:val="center"/>
                </w:tcPr>
                <w:p>
                  <w:pPr>
                    <w:pStyle w:val="13"/>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kern w:val="2"/>
                      <w:sz w:val="21"/>
                      <w:szCs w:val="21"/>
                      <w:lang w:val="en-US" w:eastAsia="zh-CN" w:bidi="ar-SA"/>
                    </w:rPr>
                  </w:pPr>
                  <w:r>
                    <w:rPr>
                      <w:rFonts w:hint="eastAsia"/>
                      <w:sz w:val="21"/>
                      <w:szCs w:val="21"/>
                    </w:rPr>
                    <w:t>颗粒物</w:t>
                  </w:r>
                  <w:r>
                    <w:rPr>
                      <w:rFonts w:hint="eastAsia"/>
                      <w:sz w:val="21"/>
                      <w:szCs w:val="21"/>
                      <w:lang w:eastAsia="zh-CN"/>
                    </w:rPr>
                    <w:t>、</w:t>
                  </w:r>
                  <w:r>
                    <w:rPr>
                      <w:rFonts w:hint="eastAsia"/>
                      <w:sz w:val="21"/>
                      <w:szCs w:val="21"/>
                      <w:lang w:val="en-US" w:eastAsia="zh-CN"/>
                    </w:rPr>
                    <w:t>氮氧化物</w:t>
                  </w:r>
                </w:p>
              </w:tc>
              <w:tc>
                <w:tcPr>
                  <w:tcW w:w="735"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3次/天、2天</w:t>
                  </w:r>
                </w:p>
              </w:tc>
              <w:tc>
                <w:tcPr>
                  <w:tcW w:w="1428"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《工业炉窑大气污染物排放标准》DB31/860—2014表1排放标准中颗粒物≤30mg/m³，氮氧化物≤200mg/m³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6"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无组织废气</w:t>
                  </w:r>
                </w:p>
              </w:tc>
              <w:tc>
                <w:tcPr>
                  <w:tcW w:w="103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厂界上风向G1</w:t>
                  </w:r>
                </w:p>
              </w:tc>
              <w:tc>
                <w:tcPr>
                  <w:tcW w:w="1073"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颗粒物、非甲烷总烃</w:t>
                  </w:r>
                </w:p>
              </w:tc>
              <w:tc>
                <w:tcPr>
                  <w:tcW w:w="735"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4</w:t>
                  </w:r>
                  <w:r>
                    <w:rPr>
                      <w:rFonts w:hint="eastAsia" w:ascii="Times New Roman" w:hAnsi="Times New Roman" w:eastAsia="宋体" w:cs="Times New Roman"/>
                      <w:sz w:val="21"/>
                      <w:szCs w:val="21"/>
                    </w:rPr>
                    <w:t>次/天、2天</w:t>
                  </w:r>
                </w:p>
              </w:tc>
              <w:tc>
                <w:tcPr>
                  <w:tcW w:w="1428"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符合《挥发性有机物无组织排放控制标准》(GB 37822—2019)特别排放限值和《大气污染物综合排放标准》（GB16297-1996）表2中无组织排放标准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6"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03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厂界下风向G2</w:t>
                  </w:r>
                </w:p>
              </w:tc>
              <w:tc>
                <w:tcPr>
                  <w:tcW w:w="1073"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735"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428"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6"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03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厂界下风向G3</w:t>
                  </w:r>
                </w:p>
              </w:tc>
              <w:tc>
                <w:tcPr>
                  <w:tcW w:w="1073"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735"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428"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726"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03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厂界下风向G4</w:t>
                  </w:r>
                </w:p>
              </w:tc>
              <w:tc>
                <w:tcPr>
                  <w:tcW w:w="1073"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735"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428"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6"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噪声</w:t>
                  </w:r>
                </w:p>
              </w:tc>
              <w:tc>
                <w:tcPr>
                  <w:tcW w:w="103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东厂界N1</w:t>
                  </w:r>
                </w:p>
              </w:tc>
              <w:tc>
                <w:tcPr>
                  <w:tcW w:w="1073"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等效连续（A声级）</w:t>
                  </w:r>
                </w:p>
              </w:tc>
              <w:tc>
                <w:tcPr>
                  <w:tcW w:w="735"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监测2天</w:t>
                  </w: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每天</w:t>
                  </w:r>
                  <w:r>
                    <w:rPr>
                      <w:rFonts w:hint="eastAsia" w:ascii="Times New Roman" w:hAnsi="Times New Roman" w:eastAsia="宋体" w:cs="Times New Roman"/>
                      <w:sz w:val="21"/>
                      <w:szCs w:val="21"/>
                      <w:lang w:val="en-US" w:eastAsia="zh-CN"/>
                    </w:rPr>
                    <w:t>昼间</w:t>
                  </w:r>
                  <w:r>
                    <w:rPr>
                      <w:rFonts w:hint="eastAsia" w:ascii="Times New Roman" w:hAnsi="Times New Roman" w:eastAsia="宋体" w:cs="Times New Roman"/>
                      <w:sz w:val="21"/>
                      <w:szCs w:val="21"/>
                    </w:rPr>
                    <w:t>各1次</w:t>
                  </w:r>
                </w:p>
              </w:tc>
              <w:tc>
                <w:tcPr>
                  <w:tcW w:w="1428"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《工业企业厂界环境噪声排放标准》（GB12348-2008）3类标准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6"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03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南厂界N2</w:t>
                  </w:r>
                </w:p>
              </w:tc>
              <w:tc>
                <w:tcPr>
                  <w:tcW w:w="1073"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735"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428"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6"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03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西厂界N3</w:t>
                  </w:r>
                </w:p>
              </w:tc>
              <w:tc>
                <w:tcPr>
                  <w:tcW w:w="1073"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735"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428"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6"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03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北厂界N4</w:t>
                  </w:r>
                </w:p>
              </w:tc>
              <w:tc>
                <w:tcPr>
                  <w:tcW w:w="1073"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735"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c>
                <w:tcPr>
                  <w:tcW w:w="1428"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废水</w:t>
                  </w:r>
                </w:p>
              </w:tc>
              <w:tc>
                <w:tcPr>
                  <w:tcW w:w="1036"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DW001</w:t>
                  </w:r>
                  <w:r>
                    <w:rPr>
                      <w:rFonts w:hint="eastAsia" w:ascii="Times New Roman" w:hAnsi="Times New Roman" w:eastAsia="宋体" w:cs="Times New Roman"/>
                      <w:sz w:val="21"/>
                      <w:szCs w:val="21"/>
                    </w:rPr>
                    <w:t>废水总排口</w:t>
                  </w:r>
                </w:p>
              </w:tc>
              <w:tc>
                <w:tcPr>
                  <w:tcW w:w="1073"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rPr>
                    <w:t>pH、</w:t>
                  </w:r>
                  <w:r>
                    <w:rPr>
                      <w:rFonts w:hint="eastAsia" w:ascii="Times New Roman" w:hAnsi="Times New Roman" w:eastAsia="宋体" w:cs="Times New Roman"/>
                      <w:sz w:val="21"/>
                      <w:szCs w:val="21"/>
                      <w:lang w:val="en-US" w:eastAsia="zh-CN"/>
                    </w:rPr>
                    <w:t>SS</w:t>
                  </w:r>
                  <w:r>
                    <w:rPr>
                      <w:rFonts w:hint="eastAsia" w:ascii="Times New Roman" w:hAnsi="Times New Roman" w:eastAsia="宋体" w:cs="Times New Roman"/>
                      <w:sz w:val="21"/>
                      <w:szCs w:val="21"/>
                    </w:rPr>
                    <w:t>、COD、BOD</w:t>
                  </w:r>
                  <w:r>
                    <w:rPr>
                      <w:rFonts w:hint="eastAsia" w:ascii="Times New Roman" w:hAnsi="Times New Roman" w:eastAsia="宋体" w:cs="Times New Roman"/>
                      <w:sz w:val="21"/>
                      <w:szCs w:val="21"/>
                      <w:vertAlign w:val="subscript"/>
                    </w:rPr>
                    <w:t>5</w:t>
                  </w:r>
                  <w:r>
                    <w:rPr>
                      <w:rFonts w:hint="eastAsia"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NH</w:t>
                  </w:r>
                  <w:r>
                    <w:rPr>
                      <w:rFonts w:hint="eastAsia" w:ascii="Times New Roman" w:hAnsi="Times New Roman" w:eastAsia="宋体" w:cs="Times New Roman"/>
                      <w:sz w:val="21"/>
                      <w:szCs w:val="21"/>
                      <w:vertAlign w:val="subscript"/>
                      <w:lang w:val="en-US" w:eastAsia="zh-CN"/>
                    </w:rPr>
                    <w:t>3</w:t>
                  </w:r>
                  <w:r>
                    <w:rPr>
                      <w:rFonts w:hint="eastAsia" w:ascii="Times New Roman" w:hAnsi="Times New Roman" w:eastAsia="宋体" w:cs="Times New Roman"/>
                      <w:sz w:val="21"/>
                      <w:szCs w:val="21"/>
                      <w:lang w:val="en-US" w:eastAsia="zh-CN"/>
                    </w:rPr>
                    <w:t>-N</w:t>
                  </w:r>
                </w:p>
              </w:tc>
              <w:tc>
                <w:tcPr>
                  <w:tcW w:w="735"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4次/天、2天</w:t>
                  </w:r>
                </w:p>
              </w:tc>
              <w:tc>
                <w:tcPr>
                  <w:tcW w:w="1428" w:type="pct"/>
                  <w:vAlign w:val="center"/>
                </w:tcPr>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符合《污水综合排放标准》（GB 8978-1996）表4中三级标准以及钟顺污水处理厂接管限值</w:t>
                  </w:r>
                </w:p>
              </w:tc>
            </w:tr>
            <w:bookmarkEnd w:id="20"/>
          </w:tbl>
          <w:p>
            <w:pPr>
              <w:rPr>
                <w:rFonts w:hint="eastAsia"/>
                <w:lang w:val="en-US" w:eastAsia="zh-CN"/>
              </w:rPr>
            </w:pPr>
          </w:p>
          <w:p>
            <w:pPr>
              <w:spacing w:line="360" w:lineRule="auto"/>
              <w:ind w:firstLine="0" w:firstLineChars="0"/>
              <w:jc w:val="both"/>
              <w:textAlignment w:val="baseline"/>
              <w:rPr>
                <w:rFonts w:hint="eastAsia" w:ascii="Times New Roman" w:hAnsi="Times New Roman" w:cs="Times New Roman"/>
                <w:b/>
                <w:sz w:val="24"/>
                <w:lang w:val="en-US" w:eastAsia="zh-CN"/>
              </w:rPr>
            </w:pPr>
            <w:r>
              <w:rPr>
                <w:rFonts w:hint="eastAsia" w:ascii="Times New Roman" w:hAnsi="Times New Roman" w:cs="Times New Roman"/>
                <w:b/>
                <w:sz w:val="24"/>
                <w:lang w:val="en-US" w:eastAsia="zh-CN"/>
              </w:rPr>
              <w:t>6.2验收监测布点图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baseline"/>
              <w:rPr>
                <w:rFonts w:ascii="宋体" w:hAnsi="宋体" w:eastAsia="宋体" w:cs="宋体"/>
                <w:sz w:val="24"/>
                <w:szCs w:val="24"/>
              </w:rPr>
            </w:pPr>
            <w:r>
              <w:rPr>
                <w:rFonts w:ascii="宋体" w:hAnsi="宋体" w:eastAsia="宋体" w:cs="宋体"/>
                <w:sz w:val="24"/>
                <w:szCs w:val="24"/>
              </w:rPr>
              <w:t>在现场监测期间，安徽</w:t>
            </w:r>
            <w:r>
              <w:rPr>
                <w:rFonts w:hint="eastAsia" w:ascii="宋体" w:hAnsi="宋体" w:eastAsia="宋体" w:cs="宋体"/>
                <w:sz w:val="24"/>
                <w:szCs w:val="24"/>
                <w:lang w:val="en-US" w:eastAsia="zh-CN"/>
              </w:rPr>
              <w:t>环能环境监测</w:t>
            </w:r>
            <w:r>
              <w:rPr>
                <w:rFonts w:ascii="宋体" w:hAnsi="宋体" w:eastAsia="宋体" w:cs="宋体"/>
                <w:sz w:val="24"/>
                <w:szCs w:val="24"/>
              </w:rPr>
              <w:t>有限责任公司采样员对各污染物进行了严 格且规范的样品采集，采样布点位置详见下图。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baseline"/>
              <w:rPr>
                <w:rFonts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baseline"/>
              <w:rPr>
                <w:rFonts w:ascii="宋体" w:hAnsi="宋体" w:eastAsia="宋体" w:cs="宋体"/>
                <w:sz w:val="24"/>
                <w:szCs w:val="24"/>
              </w:rPr>
            </w:pPr>
          </w:p>
          <w:p>
            <w:pPr>
              <w:rPr>
                <w:rFonts w:hint="eastAsia"/>
                <w:sz w:val="28"/>
                <w:szCs w:val="28"/>
                <w:lang w:eastAsia="zh-CN"/>
              </w:rPr>
            </w:pPr>
            <w:r>
              <mc:AlternateContent>
                <mc:Choice Requires="wps">
                  <w:drawing>
                    <wp:anchor distT="0" distB="0" distL="114300" distR="114300" simplePos="0" relativeHeight="251672576" behindDoc="0" locked="0" layoutInCell="1" allowOverlap="1">
                      <wp:simplePos x="0" y="0"/>
                      <wp:positionH relativeFrom="column">
                        <wp:posOffset>2959735</wp:posOffset>
                      </wp:positionH>
                      <wp:positionV relativeFrom="paragraph">
                        <wp:posOffset>5534025</wp:posOffset>
                      </wp:positionV>
                      <wp:extent cx="2311400" cy="58801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2311400" cy="588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说明：</w:t>
                                  </w:r>
                                  <w:r>
                                    <w:rPr>
                                      <w:rFonts w:hint="eastAsia" w:ascii="宋体" w:hAnsi="宋体" w:eastAsia="宋体" w:cs="宋体"/>
                                      <w:color w:val="FF0000"/>
                                      <w:lang w:val="en-US" w:eastAsia="zh-CN"/>
                                    </w:rPr>
                                    <w:t>▲</w:t>
                                  </w:r>
                                  <w:r>
                                    <w:rPr>
                                      <w:rFonts w:hint="eastAsia" w:ascii="宋体" w:hAnsi="宋体" w:eastAsia="宋体" w:cs="宋体"/>
                                      <w:lang w:val="en-US" w:eastAsia="zh-CN"/>
                                    </w:rPr>
                                    <w:t>表示噪声检测点</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宋体" w:hAnsi="宋体" w:eastAsia="宋体" w:cs="宋体"/>
                                      <w:lang w:val="en-US" w:eastAsia="zh-CN"/>
                                    </w:rPr>
                                  </w:pPr>
                                  <w:r>
                                    <w:rPr>
                                      <w:rFonts w:hint="eastAsia" w:ascii="宋体" w:hAnsi="宋体" w:cs="宋体"/>
                                      <w:color w:val="FF0000"/>
                                      <w:lang w:val="en-US" w:eastAsia="zh-CN"/>
                                    </w:rPr>
                                    <w:t>○</w:t>
                                  </w:r>
                                  <w:r>
                                    <w:rPr>
                                      <w:rFonts w:hint="eastAsia" w:ascii="宋体" w:hAnsi="宋体" w:cs="宋体"/>
                                      <w:lang w:val="en-US" w:eastAsia="zh-CN"/>
                                    </w:rPr>
                                    <w:t>表示无组织废气监测点</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宋体" w:hAnsi="宋体" w:eastAsia="宋体" w:cs="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3.05pt;margin-top:435.75pt;height:46.3pt;width:182pt;z-index:251672576;mso-width-relative:page;mso-height-relative:page;" filled="f" stroked="f" coordsize="21600,21600" o:gfxdata="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&#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2tVt/3AAAAAsBAAAPAAAAAAAAAAEAIAAAACIAAABk&#10;cnMvZG93bnJldi54bWxQSwECFAAUAAAACACHTuJAXxq58zsCAABoBAAADgAAAAAAAAABACAAAAAr&#10;AQAAZHJzL2Uyb0RvYy54bWxQSwUGAAAAAAYABgBZAQAA2AU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说明：</w:t>
                            </w:r>
                            <w:r>
                              <w:rPr>
                                <w:rFonts w:hint="eastAsia" w:ascii="宋体" w:hAnsi="宋体" w:eastAsia="宋体" w:cs="宋体"/>
                                <w:color w:val="FF0000"/>
                                <w:lang w:val="en-US" w:eastAsia="zh-CN"/>
                              </w:rPr>
                              <w:t>▲</w:t>
                            </w:r>
                            <w:r>
                              <w:rPr>
                                <w:rFonts w:hint="eastAsia" w:ascii="宋体" w:hAnsi="宋体" w:eastAsia="宋体" w:cs="宋体"/>
                                <w:lang w:val="en-US" w:eastAsia="zh-CN"/>
                              </w:rPr>
                              <w:t>表示噪声检测点</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宋体" w:hAnsi="宋体" w:eastAsia="宋体" w:cs="宋体"/>
                                <w:lang w:val="en-US" w:eastAsia="zh-CN"/>
                              </w:rPr>
                            </w:pPr>
                            <w:r>
                              <w:rPr>
                                <w:rFonts w:hint="eastAsia" w:ascii="宋体" w:hAnsi="宋体" w:cs="宋体"/>
                                <w:color w:val="FF0000"/>
                                <w:lang w:val="en-US" w:eastAsia="zh-CN"/>
                              </w:rPr>
                              <w:t>○</w:t>
                            </w:r>
                            <w:r>
                              <w:rPr>
                                <w:rFonts w:hint="eastAsia" w:ascii="宋体" w:hAnsi="宋体" w:cs="宋体"/>
                                <w:lang w:val="en-US" w:eastAsia="zh-CN"/>
                              </w:rPr>
                              <w:t>表示无组织废气监测点</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宋体" w:hAnsi="宋体" w:eastAsia="宋体" w:cs="宋体"/>
                                <w:lang w:val="en-US" w:eastAsia="zh-CN"/>
                              </w:rPr>
                            </w:pPr>
                          </w:p>
                        </w:txbxContent>
                      </v:textbox>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4808855</wp:posOffset>
                      </wp:positionH>
                      <wp:positionV relativeFrom="paragraph">
                        <wp:posOffset>2719070</wp:posOffset>
                      </wp:positionV>
                      <wp:extent cx="606425" cy="481965"/>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606425" cy="4819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color w:val="FF0000"/>
                                      <w:sz w:val="21"/>
                                      <w:szCs w:val="21"/>
                                      <w:lang w:val="en-US" w:eastAsia="zh-CN"/>
                                    </w:rPr>
                                  </w:pPr>
                                  <w:r>
                                    <w:rPr>
                                      <w:rFonts w:hint="eastAsia" w:ascii="Times New Roman" w:hAnsi="Times New Roman" w:eastAsia="微软雅黑" w:cs="Times New Roman"/>
                                      <w:b/>
                                      <w:bCs/>
                                      <w:color w:val="FF0000"/>
                                      <w:sz w:val="21"/>
                                      <w:szCs w:val="21"/>
                                      <w:lang w:val="en-US" w:eastAsia="zh-CN"/>
                                    </w:rPr>
                                    <w:t>东风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8.65pt;margin-top:214.1pt;height:37.95pt;width:47.75pt;z-index:251674624;mso-width-relative:page;mso-height-relative:page;" filled="f" stroked="f" coordsize="21600,21600" o:gfxdata="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pGYe+3AAAAAsBAAAPAAAAAAAAAAEAIAAAACIAAABk&#10;cnMvZG93bnJldi54bWxQSwECFAAUAAAACACHTuJA7ChoXDsCAABnBAAADgAAAAAAAAABACAAAAAr&#10;AQAAZHJzL2Uyb0RvYy54bWxQSwUGAAAAAAYABgBZAQAA2AUAAAAA&#10;">
                      <v:fill on="f" focussize="0,0"/>
                      <v:stroke on="f" weight="0.5pt"/>
                      <v:imagedata o:title=""/>
                      <o:lock v:ext="edit" aspectratio="f"/>
                      <v:textbox>
                        <w:txbxContent>
                          <w:p>
                            <w:pPr>
                              <w:rPr>
                                <w:rFonts w:hint="default" w:ascii="Times New Roman" w:hAnsi="Times New Roman" w:eastAsia="宋体" w:cs="Times New Roman"/>
                                <w:color w:val="FF0000"/>
                                <w:sz w:val="21"/>
                                <w:szCs w:val="21"/>
                                <w:lang w:val="en-US" w:eastAsia="zh-CN"/>
                              </w:rPr>
                            </w:pPr>
                            <w:r>
                              <w:rPr>
                                <w:rFonts w:hint="eastAsia" w:ascii="Times New Roman" w:hAnsi="Times New Roman" w:eastAsia="微软雅黑" w:cs="Times New Roman"/>
                                <w:b/>
                                <w:bCs/>
                                <w:color w:val="FF0000"/>
                                <w:sz w:val="21"/>
                                <w:szCs w:val="21"/>
                                <w:lang w:val="en-US" w:eastAsia="zh-CN"/>
                              </w:rPr>
                              <w:t>东风</w:t>
                            </w:r>
                          </w:p>
                        </w:txbxContent>
                      </v:textbox>
                    </v:shape>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4879340</wp:posOffset>
                      </wp:positionH>
                      <wp:positionV relativeFrom="paragraph">
                        <wp:posOffset>2596515</wp:posOffset>
                      </wp:positionV>
                      <wp:extent cx="208280" cy="294640"/>
                      <wp:effectExtent l="8890" t="15240" r="20320" b="24130"/>
                      <wp:wrapNone/>
                      <wp:docPr id="42" name="上箭头 42"/>
                      <wp:cNvGraphicFramePr/>
                      <a:graphic xmlns:a="http://schemas.openxmlformats.org/drawingml/2006/main">
                        <a:graphicData uri="http://schemas.microsoft.com/office/word/2010/wordprocessingShape">
                          <wps:wsp>
                            <wps:cNvSpPr/>
                            <wps:spPr>
                              <a:xfrm rot="16200000">
                                <a:off x="0" y="0"/>
                                <a:ext cx="208280" cy="294640"/>
                              </a:xfrm>
                              <a:prstGeom prst="upArrow">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384.2pt;margin-top:204.45pt;height:23.2pt;width:16.4pt;rotation:-5898240f;z-index:251673600;v-text-anchor:middle;mso-width-relative:page;mso-height-relative:page;" fillcolor="#FF0000" filled="t" stroked="t" coordsize="21600,21600" o:gfxdata="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Xw8qDNwAAAALAQAADwAAAAAAAAABACAA&#10;AAAiAAAAZHJzL2Rvd25yZXYueG1sUEsBAhQAFAAAAAgAh07iQMOu6Vx7AgAACgUAAA4AAAAAAAAA&#10;AQAgAAAAKwEAAGRycy9lMm9Eb2MueG1sUEsFBgAAAAAGAAYAWQEAABgGAAAAAA==&#10;" adj="7634,5400">
                      <v:fill on="t" focussize="0,0"/>
                      <v:stroke weight="1pt" color="#FF0000 [2404]" miterlimit="8" joinstyle="miter"/>
                      <v:imagedata o:title=""/>
                      <o:lock v:ext="edit" aspectratio="f"/>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2012315</wp:posOffset>
                      </wp:positionH>
                      <wp:positionV relativeFrom="paragraph">
                        <wp:posOffset>2033270</wp:posOffset>
                      </wp:positionV>
                      <wp:extent cx="1048385" cy="432435"/>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048385" cy="4324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lang w:val="en-US" w:eastAsia="zh-CN"/>
                                    </w:rPr>
                                  </w:pPr>
                                  <w:r>
                                    <w:rPr>
                                      <w:rFonts w:hint="default" w:ascii="Times New Roman" w:hAnsi="Times New Roman" w:eastAsia="微软雅黑" w:cs="Times New Roman"/>
                                      <w:color w:val="FF0000"/>
                                      <w:lang w:val="en-US" w:eastAsia="zh-CN"/>
                                    </w:rPr>
                                    <w:t>▲</w:t>
                                  </w:r>
                                  <w:r>
                                    <w:rPr>
                                      <w:rFonts w:hint="eastAsia" w:ascii="Times New Roman" w:hAnsi="Times New Roman" w:eastAsia="微软雅黑" w:cs="Times New Roman"/>
                                      <w:color w:val="FF0000"/>
                                      <w:lang w:val="en-US" w:eastAsia="zh-CN"/>
                                    </w:rPr>
                                    <w:t>厂界北侧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8.45pt;margin-top:160.1pt;height:34.05pt;width:82.55pt;z-index:251671552;mso-width-relative:page;mso-height-relative:page;" filled="f" stroked="f" coordsize="21600,21600" o:gfxdata="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L+2wz9sAAAALAQAADwAAAAAAAAABACAAAAAiAAAA&#10;ZHJzL2Rvd25yZXYueG1sUEsBAhQAFAAAAAgAh07iQPBQ10g9AgAAaAQAAA4AAAAAAAAAAQAgAAAA&#10;KgEAAGRycy9lMm9Eb2MueG1sUEsFBgAAAAAGAAYAWQEAANkFAAAAAA==&#10;">
                      <v:fill on="f" focussize="0,0"/>
                      <v:stroke on="f" weight="0.5pt"/>
                      <v:imagedata o:title=""/>
                      <o:lock v:ext="edit" aspectratio="f"/>
                      <v:textbox>
                        <w:txbxContent>
                          <w:p>
                            <w:pPr>
                              <w:rPr>
                                <w:rFonts w:hint="default" w:ascii="Times New Roman" w:hAnsi="Times New Roman" w:eastAsia="宋体" w:cs="Times New Roman"/>
                                <w:lang w:val="en-US" w:eastAsia="zh-CN"/>
                              </w:rPr>
                            </w:pPr>
                            <w:r>
                              <w:rPr>
                                <w:rFonts w:hint="default" w:ascii="Times New Roman" w:hAnsi="Times New Roman" w:eastAsia="微软雅黑" w:cs="Times New Roman"/>
                                <w:color w:val="FF0000"/>
                                <w:lang w:val="en-US" w:eastAsia="zh-CN"/>
                              </w:rPr>
                              <w:t>▲</w:t>
                            </w:r>
                            <w:r>
                              <w:rPr>
                                <w:rFonts w:hint="eastAsia" w:ascii="Times New Roman" w:hAnsi="Times New Roman" w:eastAsia="微软雅黑" w:cs="Times New Roman"/>
                                <w:color w:val="FF0000"/>
                                <w:lang w:val="en-US" w:eastAsia="zh-CN"/>
                              </w:rPr>
                              <w:t>厂界北侧</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483870</wp:posOffset>
                      </wp:positionH>
                      <wp:positionV relativeFrom="paragraph">
                        <wp:posOffset>3735070</wp:posOffset>
                      </wp:positionV>
                      <wp:extent cx="918210" cy="448945"/>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918210" cy="4489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lang w:val="en-US" w:eastAsia="zh-CN"/>
                                    </w:rPr>
                                  </w:pPr>
                                  <w:r>
                                    <w:rPr>
                                      <w:rFonts w:hint="default" w:ascii="Times New Roman" w:hAnsi="Times New Roman" w:eastAsia="微软雅黑" w:cs="Times New Roman"/>
                                      <w:color w:val="FF0000"/>
                                      <w:lang w:val="en-US" w:eastAsia="zh-CN"/>
                                    </w:rPr>
                                    <w:t>▲</w:t>
                                  </w:r>
                                  <w:r>
                                    <w:rPr>
                                      <w:rFonts w:hint="eastAsia" w:ascii="Times New Roman" w:hAnsi="Times New Roman" w:eastAsia="微软雅黑" w:cs="Times New Roman"/>
                                      <w:color w:val="FF0000"/>
                                      <w:lang w:val="en-US" w:eastAsia="zh-CN"/>
                                    </w:rPr>
                                    <w:t>厂界西侧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1pt;margin-top:294.1pt;height:35.35pt;width:72.3pt;z-index:251670528;mso-width-relative:page;mso-height-relative:page;" filled="f" stroked="f" coordsize="21600,21600" o:gfxdata="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&#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OJN8LHaAAAACgEAAA8AAAAAAAAAAQAgAAAAIgAAAGRy&#10;cy9kb3ducmV2LnhtbFBLAQIUABQAAAAIAIdO4kBQuxPWPAIAAGcEAAAOAAAAAAAAAAEAIAAAACkB&#10;AABkcnMvZTJvRG9jLnhtbFBLBQYAAAAABgAGAFkBAADXBQAAAAA=&#10;">
                      <v:fill on="f" focussize="0,0"/>
                      <v:stroke on="f" weight="0.5pt"/>
                      <v:imagedata o:title=""/>
                      <o:lock v:ext="edit" aspectratio="f"/>
                      <v:textbox>
                        <w:txbxContent>
                          <w:p>
                            <w:pPr>
                              <w:rPr>
                                <w:rFonts w:hint="default" w:ascii="Times New Roman" w:hAnsi="Times New Roman" w:eastAsia="宋体" w:cs="Times New Roman"/>
                                <w:lang w:val="en-US" w:eastAsia="zh-CN"/>
                              </w:rPr>
                            </w:pPr>
                            <w:r>
                              <w:rPr>
                                <w:rFonts w:hint="default" w:ascii="Times New Roman" w:hAnsi="Times New Roman" w:eastAsia="微软雅黑" w:cs="Times New Roman"/>
                                <w:color w:val="FF0000"/>
                                <w:lang w:val="en-US" w:eastAsia="zh-CN"/>
                              </w:rPr>
                              <w:t>▲</w:t>
                            </w:r>
                            <w:r>
                              <w:rPr>
                                <w:rFonts w:hint="eastAsia" w:ascii="Times New Roman" w:hAnsi="Times New Roman" w:eastAsia="微软雅黑" w:cs="Times New Roman"/>
                                <w:color w:val="FF0000"/>
                                <w:lang w:val="en-US" w:eastAsia="zh-CN"/>
                              </w:rPr>
                              <w:t>厂界西侧</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2842260</wp:posOffset>
                      </wp:positionH>
                      <wp:positionV relativeFrom="paragraph">
                        <wp:posOffset>3382645</wp:posOffset>
                      </wp:positionV>
                      <wp:extent cx="1004570" cy="457835"/>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004570" cy="4578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lang w:val="en-US" w:eastAsia="zh-CN"/>
                                    </w:rPr>
                                  </w:pPr>
                                  <w:r>
                                    <w:rPr>
                                      <w:rFonts w:hint="default" w:ascii="Times New Roman" w:hAnsi="Times New Roman" w:eastAsia="微软雅黑" w:cs="Times New Roman"/>
                                      <w:color w:val="FF0000"/>
                                      <w:lang w:val="en-US" w:eastAsia="zh-CN"/>
                                    </w:rPr>
                                    <w:t>▲</w:t>
                                  </w:r>
                                  <w:r>
                                    <w:rPr>
                                      <w:rFonts w:hint="eastAsia" w:ascii="Times New Roman" w:hAnsi="Times New Roman" w:eastAsia="微软雅黑" w:cs="Times New Roman"/>
                                      <w:color w:val="FF0000"/>
                                      <w:lang w:val="en-US" w:eastAsia="zh-CN"/>
                                    </w:rPr>
                                    <w:t>厂界南侧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3.8pt;margin-top:266.35pt;height:36.05pt;width:79.1pt;z-index:251669504;mso-width-relative:page;mso-height-relative:page;" filled="f" stroked="f" coordsize="21600,21600" o:gfxdata="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&#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TMj2PcAAAACwEAAA8AAAAAAAAAAQAgAAAAIgAAAGRy&#10;cy9kb3ducmV2LnhtbFBLAQIUABQAAAAIAIdO4kCKKGc2OgIAAGgEAAAOAAAAAAAAAAEAIAAAACsB&#10;AABkcnMvZTJvRG9jLnhtbFBLBQYAAAAABgAGAFkBAADXBQAAAAA=&#10;">
                      <v:fill on="f" focussize="0,0"/>
                      <v:stroke on="f" weight="0.5pt"/>
                      <v:imagedata o:title=""/>
                      <o:lock v:ext="edit" aspectratio="f"/>
                      <v:textbox>
                        <w:txbxContent>
                          <w:p>
                            <w:pPr>
                              <w:rPr>
                                <w:rFonts w:hint="default" w:ascii="Times New Roman" w:hAnsi="Times New Roman" w:eastAsia="宋体" w:cs="Times New Roman"/>
                                <w:lang w:val="en-US" w:eastAsia="zh-CN"/>
                              </w:rPr>
                            </w:pPr>
                            <w:r>
                              <w:rPr>
                                <w:rFonts w:hint="default" w:ascii="Times New Roman" w:hAnsi="Times New Roman" w:eastAsia="微软雅黑" w:cs="Times New Roman"/>
                                <w:color w:val="FF0000"/>
                                <w:lang w:val="en-US" w:eastAsia="zh-CN"/>
                              </w:rPr>
                              <w:t>▲</w:t>
                            </w:r>
                            <w:r>
                              <w:rPr>
                                <w:rFonts w:hint="eastAsia" w:ascii="Times New Roman" w:hAnsi="Times New Roman" w:eastAsia="微软雅黑" w:cs="Times New Roman"/>
                                <w:color w:val="FF0000"/>
                                <w:lang w:val="en-US" w:eastAsia="zh-CN"/>
                              </w:rPr>
                              <w:t>厂界南侧</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4248785</wp:posOffset>
                      </wp:positionH>
                      <wp:positionV relativeFrom="paragraph">
                        <wp:posOffset>1776095</wp:posOffset>
                      </wp:positionV>
                      <wp:extent cx="1064895" cy="483235"/>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064895" cy="4832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lang w:val="en-US" w:eastAsia="zh-CN"/>
                                    </w:rPr>
                                  </w:pPr>
                                  <w:r>
                                    <w:rPr>
                                      <w:rFonts w:hint="default" w:ascii="Times New Roman" w:hAnsi="Times New Roman" w:eastAsia="微软雅黑" w:cs="Times New Roman"/>
                                      <w:color w:val="FF0000"/>
                                      <w:lang w:val="en-US" w:eastAsia="zh-CN"/>
                                    </w:rPr>
                                    <w:t>▲</w:t>
                                  </w:r>
                                  <w:r>
                                    <w:rPr>
                                      <w:rFonts w:hint="eastAsia" w:ascii="Times New Roman" w:hAnsi="Times New Roman" w:eastAsia="微软雅黑" w:cs="Times New Roman"/>
                                      <w:color w:val="FF0000"/>
                                      <w:lang w:val="en-US" w:eastAsia="zh-CN"/>
                                    </w:rPr>
                                    <w:t>厂界东侧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4.55pt;margin-top:139.85pt;height:38.05pt;width:83.85pt;z-index:251668480;mso-width-relative:page;mso-height-relative:page;" filled="f" stroked="f" coordsize="21600,21600" o:gfxdata="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M84fa3QAAAAsBAAAPAAAAAAAAAAEAIAAAACIA&#10;AABkcnMvZG93bnJldi54bWxQSwECFAAUAAAACACHTuJA7LClNT0CAABoBAAADgAAAAAAAAABACAA&#10;AAAsAQAAZHJzL2Uyb0RvYy54bWxQSwUGAAAAAAYABgBZAQAA2wUAAAAA&#10;">
                      <v:fill on="f" focussize="0,0"/>
                      <v:stroke on="f" weight="0.5pt"/>
                      <v:imagedata o:title=""/>
                      <o:lock v:ext="edit" aspectratio="f"/>
                      <v:textbox>
                        <w:txbxContent>
                          <w:p>
                            <w:pPr>
                              <w:rPr>
                                <w:rFonts w:hint="default" w:ascii="Times New Roman" w:hAnsi="Times New Roman" w:eastAsia="宋体" w:cs="Times New Roman"/>
                                <w:lang w:val="en-US" w:eastAsia="zh-CN"/>
                              </w:rPr>
                            </w:pPr>
                            <w:r>
                              <w:rPr>
                                <w:rFonts w:hint="default" w:ascii="Times New Roman" w:hAnsi="Times New Roman" w:eastAsia="微软雅黑" w:cs="Times New Roman"/>
                                <w:color w:val="FF0000"/>
                                <w:lang w:val="en-US" w:eastAsia="zh-CN"/>
                              </w:rPr>
                              <w:t>▲</w:t>
                            </w:r>
                            <w:r>
                              <w:rPr>
                                <w:rFonts w:hint="eastAsia" w:ascii="Times New Roman" w:hAnsi="Times New Roman" w:eastAsia="微软雅黑" w:cs="Times New Roman"/>
                                <w:color w:val="FF0000"/>
                                <w:lang w:val="en-US" w:eastAsia="zh-CN"/>
                              </w:rPr>
                              <w:t>厂界东侧</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1696085</wp:posOffset>
                      </wp:positionH>
                      <wp:positionV relativeFrom="paragraph">
                        <wp:posOffset>3047365</wp:posOffset>
                      </wp:positionV>
                      <wp:extent cx="849630" cy="481965"/>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849630" cy="4819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color w:val="FF0000"/>
                                      <w:lang w:val="en-US" w:eastAsia="zh-CN"/>
                                    </w:rPr>
                                  </w:pPr>
                                  <w:r>
                                    <w:rPr>
                                      <w:rFonts w:hint="eastAsia" w:ascii="Times New Roman" w:hAnsi="Times New Roman" w:eastAsia="微软雅黑" w:cs="Times New Roman"/>
                                      <w:color w:val="FF0000"/>
                                      <w:lang w:val="en-US" w:eastAsia="zh-CN"/>
                                    </w:rPr>
                                    <w:t>4#下风向</w:t>
                                  </w:r>
                                  <w:r>
                                    <w:rPr>
                                      <w:rFonts w:hint="eastAsia" w:ascii="Times New Roman" w:hAnsi="Times New Roman" w:eastAsia="微软雅黑" w:cs="Times New Roman"/>
                                      <w:b/>
                                      <w:bCs/>
                                      <w:color w:val="FF0000"/>
                                      <w:sz w:val="32"/>
                                      <w:szCs w:val="32"/>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3.55pt;margin-top:239.95pt;height:37.95pt;width:66.9pt;z-index:251665408;mso-width-relative:page;mso-height-relative:page;" filled="f" stroked="f" coordsize="21600,21600" o:gfxdata="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IKgAM3QAAAAsBAAAPAAAAAAAAAAEAIAAAACIA&#10;AABkcnMvZG93bnJldi54bWxQSwECFAAUAAAACACHTuJANuza8T0CAABnBAAADgAAAAAAAAABACAA&#10;AAAsAQAAZHJzL2Uyb0RvYy54bWxQSwUGAAAAAAYABgBZAQAA2wUAAAAA&#10;">
                      <v:fill on="f" focussize="0,0"/>
                      <v:stroke on="f" weight="0.5pt"/>
                      <v:imagedata o:title=""/>
                      <o:lock v:ext="edit" aspectratio="f"/>
                      <v:textbox>
                        <w:txbxContent>
                          <w:p>
                            <w:pPr>
                              <w:rPr>
                                <w:rFonts w:hint="default" w:ascii="Times New Roman" w:hAnsi="Times New Roman" w:eastAsia="宋体" w:cs="Times New Roman"/>
                                <w:color w:val="FF0000"/>
                                <w:lang w:val="en-US" w:eastAsia="zh-CN"/>
                              </w:rPr>
                            </w:pPr>
                            <w:r>
                              <w:rPr>
                                <w:rFonts w:hint="eastAsia" w:ascii="Times New Roman" w:hAnsi="Times New Roman" w:eastAsia="微软雅黑" w:cs="Times New Roman"/>
                                <w:color w:val="FF0000"/>
                                <w:lang w:val="en-US" w:eastAsia="zh-CN"/>
                              </w:rPr>
                              <w:t>4#下风向</w:t>
                            </w:r>
                            <w:r>
                              <w:rPr>
                                <w:rFonts w:hint="eastAsia" w:ascii="Times New Roman" w:hAnsi="Times New Roman" w:eastAsia="微软雅黑" w:cs="Times New Roman"/>
                                <w:b/>
                                <w:bCs/>
                                <w:color w:val="FF0000"/>
                                <w:sz w:val="32"/>
                                <w:szCs w:val="32"/>
                                <w:lang w:val="en-US" w:eastAsia="zh-CN"/>
                              </w:rPr>
                              <w:t>○</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1751330</wp:posOffset>
                      </wp:positionH>
                      <wp:positionV relativeFrom="paragraph">
                        <wp:posOffset>3223895</wp:posOffset>
                      </wp:positionV>
                      <wp:extent cx="849630" cy="481965"/>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849630" cy="4819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color w:val="FF0000"/>
                                      <w:lang w:val="en-US" w:eastAsia="zh-CN"/>
                                    </w:rPr>
                                  </w:pPr>
                                  <w:r>
                                    <w:rPr>
                                      <w:rFonts w:hint="eastAsia" w:ascii="Times New Roman" w:hAnsi="Times New Roman" w:eastAsia="微软雅黑" w:cs="Times New Roman"/>
                                      <w:color w:val="FF0000"/>
                                      <w:lang w:val="en-US" w:eastAsia="zh-CN"/>
                                    </w:rPr>
                                    <w:t>3#下风向</w:t>
                                  </w:r>
                                  <w:r>
                                    <w:rPr>
                                      <w:rFonts w:hint="eastAsia" w:ascii="Times New Roman" w:hAnsi="Times New Roman" w:eastAsia="微软雅黑" w:cs="Times New Roman"/>
                                      <w:b/>
                                      <w:bCs/>
                                      <w:color w:val="FF0000"/>
                                      <w:sz w:val="32"/>
                                      <w:szCs w:val="32"/>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7.9pt;margin-top:253.85pt;height:37.95pt;width:66.9pt;z-index:251664384;mso-width-relative:page;mso-height-relative:page;" filled="f" stroked="f" coordsize="21600,21600" o:gfxdata="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xRaJcdwAAAALAQAADwAAAAAAAAABACAAAAAiAAAA&#10;ZHJzL2Rvd25yZXYueG1sUEsBAhQAFAAAAAgAh07iQKd53i08AgAAZwQAAA4AAAAAAAAAAQAgAAAA&#10;KwEAAGRycy9lMm9Eb2MueG1sUEsFBgAAAAAGAAYAWQEAANkFAAAAAA==&#10;">
                      <v:fill on="f" focussize="0,0"/>
                      <v:stroke on="f" weight="0.5pt"/>
                      <v:imagedata o:title=""/>
                      <o:lock v:ext="edit" aspectratio="f"/>
                      <v:textbox>
                        <w:txbxContent>
                          <w:p>
                            <w:pPr>
                              <w:rPr>
                                <w:rFonts w:hint="default" w:ascii="Times New Roman" w:hAnsi="Times New Roman" w:eastAsia="宋体" w:cs="Times New Roman"/>
                                <w:color w:val="FF0000"/>
                                <w:lang w:val="en-US" w:eastAsia="zh-CN"/>
                              </w:rPr>
                            </w:pPr>
                            <w:r>
                              <w:rPr>
                                <w:rFonts w:hint="eastAsia" w:ascii="Times New Roman" w:hAnsi="Times New Roman" w:eastAsia="微软雅黑" w:cs="Times New Roman"/>
                                <w:color w:val="FF0000"/>
                                <w:lang w:val="en-US" w:eastAsia="zh-CN"/>
                              </w:rPr>
                              <w:t>3#下风向</w:t>
                            </w:r>
                            <w:r>
                              <w:rPr>
                                <w:rFonts w:hint="eastAsia" w:ascii="Times New Roman" w:hAnsi="Times New Roman" w:eastAsia="微软雅黑" w:cs="Times New Roman"/>
                                <w:b/>
                                <w:bCs/>
                                <w:color w:val="FF0000"/>
                                <w:sz w:val="32"/>
                                <w:szCs w:val="32"/>
                                <w:lang w:val="en-US" w:eastAsia="zh-CN"/>
                              </w:rPr>
                              <w:t>○</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1859280</wp:posOffset>
                      </wp:positionH>
                      <wp:positionV relativeFrom="paragraph">
                        <wp:posOffset>3418205</wp:posOffset>
                      </wp:positionV>
                      <wp:extent cx="849630" cy="481965"/>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849630" cy="4819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color w:val="FF0000"/>
                                      <w:lang w:val="en-US" w:eastAsia="zh-CN"/>
                                    </w:rPr>
                                  </w:pPr>
                                  <w:r>
                                    <w:rPr>
                                      <w:rFonts w:hint="eastAsia" w:ascii="Times New Roman" w:hAnsi="Times New Roman" w:eastAsia="微软雅黑" w:cs="Times New Roman"/>
                                      <w:color w:val="FF0000"/>
                                      <w:lang w:val="en-US" w:eastAsia="zh-CN"/>
                                    </w:rPr>
                                    <w:t>2#下风向</w:t>
                                  </w:r>
                                  <w:r>
                                    <w:rPr>
                                      <w:rFonts w:hint="eastAsia" w:ascii="Times New Roman" w:hAnsi="Times New Roman" w:eastAsia="微软雅黑" w:cs="Times New Roman"/>
                                      <w:b/>
                                      <w:bCs/>
                                      <w:color w:val="FF0000"/>
                                      <w:sz w:val="32"/>
                                      <w:szCs w:val="32"/>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6.4pt;margin-top:269.15pt;height:37.95pt;width:66.9pt;z-index:251663360;mso-width-relative:page;mso-height-relative:page;" filled="f" stroked="f" coordsize="21600,21600" o:gfxdata="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P7hO7zcAAAACwEAAA8AAAAAAAAAAQAgAAAAIgAA&#10;AGRycy9kb3ducmV2LnhtbFBLAQIUABQAAAAIAIdO4kD9Bh3FPQIAAGcEAAAOAAAAAAAAAAEAIAAA&#10;ACsBAABkcnMvZTJvRG9jLnhtbFBLBQYAAAAABgAGAFkBAADaBQAAAAA=&#10;">
                      <v:fill on="f" focussize="0,0"/>
                      <v:stroke on="f" weight="0.5pt"/>
                      <v:imagedata o:title=""/>
                      <o:lock v:ext="edit" aspectratio="f"/>
                      <v:textbox>
                        <w:txbxContent>
                          <w:p>
                            <w:pPr>
                              <w:rPr>
                                <w:rFonts w:hint="default" w:ascii="Times New Roman" w:hAnsi="Times New Roman" w:eastAsia="宋体" w:cs="Times New Roman"/>
                                <w:color w:val="FF0000"/>
                                <w:lang w:val="en-US" w:eastAsia="zh-CN"/>
                              </w:rPr>
                            </w:pPr>
                            <w:r>
                              <w:rPr>
                                <w:rFonts w:hint="eastAsia" w:ascii="Times New Roman" w:hAnsi="Times New Roman" w:eastAsia="微软雅黑" w:cs="Times New Roman"/>
                                <w:color w:val="FF0000"/>
                                <w:lang w:val="en-US" w:eastAsia="zh-CN"/>
                              </w:rPr>
                              <w:t>2#下风向</w:t>
                            </w:r>
                            <w:r>
                              <w:rPr>
                                <w:rFonts w:hint="eastAsia" w:ascii="Times New Roman" w:hAnsi="Times New Roman" w:eastAsia="微软雅黑" w:cs="Times New Roman"/>
                                <w:b/>
                                <w:bCs/>
                                <w:color w:val="FF0000"/>
                                <w:sz w:val="32"/>
                                <w:szCs w:val="32"/>
                                <w:lang w:val="en-US" w:eastAsia="zh-CN"/>
                              </w:rPr>
                              <w:t>○</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2477135</wp:posOffset>
                      </wp:positionH>
                      <wp:positionV relativeFrom="paragraph">
                        <wp:posOffset>3101340</wp:posOffset>
                      </wp:positionV>
                      <wp:extent cx="848995" cy="43053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848995" cy="4305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color w:val="FF0000"/>
                                      <w:lang w:val="en-US" w:eastAsia="zh-CN"/>
                                    </w:rPr>
                                  </w:pPr>
                                  <w:r>
                                    <w:rPr>
                                      <w:rFonts w:hint="eastAsia" w:ascii="Times New Roman" w:hAnsi="Times New Roman" w:eastAsia="微软雅黑" w:cs="Times New Roman"/>
                                      <w:b/>
                                      <w:bCs/>
                                      <w:color w:val="FF0000"/>
                                      <w:sz w:val="32"/>
                                      <w:szCs w:val="32"/>
                                      <w:lang w:val="en-US" w:eastAsia="zh-CN"/>
                                    </w:rPr>
                                    <w:t>○</w:t>
                                  </w:r>
                                  <w:r>
                                    <w:rPr>
                                      <w:rFonts w:hint="eastAsia" w:ascii="Times New Roman" w:hAnsi="Times New Roman" w:eastAsia="微软雅黑" w:cs="Times New Roman"/>
                                      <w:color w:val="FF0000"/>
                                      <w:lang w:val="en-US" w:eastAsia="zh-CN"/>
                                    </w:rPr>
                                    <w:t>1#上风向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5.05pt;margin-top:244.2pt;height:33.9pt;width:66.85pt;z-index:251662336;mso-width-relative:page;mso-height-relative:page;" filled="f" stroked="f" coordsize="21600,21600" o:gfxdata="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s0kSVNwAAAALAQAADwAAAAAAAAABACAAAAAiAAAA&#10;ZHJzL2Rvd25yZXYueG1sUEsBAhQAFAAAAAgAh07iQAF7Yo48AgAAZwQAAA4AAAAAAAAAAQAgAAAA&#10;KwEAAGRycy9lMm9Eb2MueG1sUEsFBgAAAAAGAAYAWQEAANkFAAAAAA==&#10;">
                      <v:fill on="f" focussize="0,0"/>
                      <v:stroke on="f" weight="0.5pt"/>
                      <v:imagedata o:title=""/>
                      <o:lock v:ext="edit" aspectratio="f"/>
                      <v:textbox>
                        <w:txbxContent>
                          <w:p>
                            <w:pPr>
                              <w:rPr>
                                <w:rFonts w:hint="default" w:ascii="Times New Roman" w:hAnsi="Times New Roman" w:eastAsia="宋体" w:cs="Times New Roman"/>
                                <w:color w:val="FF0000"/>
                                <w:lang w:val="en-US" w:eastAsia="zh-CN"/>
                              </w:rPr>
                            </w:pPr>
                            <w:r>
                              <w:rPr>
                                <w:rFonts w:hint="eastAsia" w:ascii="Times New Roman" w:hAnsi="Times New Roman" w:eastAsia="微软雅黑" w:cs="Times New Roman"/>
                                <w:b/>
                                <w:bCs/>
                                <w:color w:val="FF0000"/>
                                <w:sz w:val="32"/>
                                <w:szCs w:val="32"/>
                                <w:lang w:val="en-US" w:eastAsia="zh-CN"/>
                              </w:rPr>
                              <w:t>○</w:t>
                            </w:r>
                            <w:r>
                              <w:rPr>
                                <w:rFonts w:hint="eastAsia" w:ascii="Times New Roman" w:hAnsi="Times New Roman" w:eastAsia="微软雅黑" w:cs="Times New Roman"/>
                                <w:color w:val="FF0000"/>
                                <w:lang w:val="en-US" w:eastAsia="zh-CN"/>
                              </w:rPr>
                              <w:t>1#上风向</w:t>
                            </w:r>
                          </w:p>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4666615</wp:posOffset>
                      </wp:positionH>
                      <wp:positionV relativeFrom="paragraph">
                        <wp:posOffset>175260</wp:posOffset>
                      </wp:positionV>
                      <wp:extent cx="208280" cy="294640"/>
                      <wp:effectExtent l="15240" t="8890" r="24130" b="20320"/>
                      <wp:wrapNone/>
                      <wp:docPr id="51" name="上箭头 51"/>
                      <wp:cNvGraphicFramePr/>
                      <a:graphic xmlns:a="http://schemas.openxmlformats.org/drawingml/2006/main">
                        <a:graphicData uri="http://schemas.microsoft.com/office/word/2010/wordprocessingShape">
                          <wps:wsp>
                            <wps:cNvSpPr/>
                            <wps:spPr>
                              <a:xfrm>
                                <a:off x="0" y="0"/>
                                <a:ext cx="208280" cy="294640"/>
                              </a:xfrm>
                              <a:prstGeom prst="upArrow">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367.45pt;margin-top:13.8pt;height:23.2pt;width:16.4pt;z-index:251666432;v-text-anchor:middle;mso-width-relative:page;mso-height-relative:page;" fillcolor="#FF0000" filled="t" stroked="t" coordsize="21600,21600" o:gfxdata="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1Tb08toAAAAJAQAADwAAAAAAAAABACAAAAAiAAAAZHJz&#10;L2Rvd25yZXYueG1sUEsBAhQAFAAAAAgAh07iQD7wMmh0AgAA+wQAAA4AAAAAAAAAAQAgAAAAKQEA&#10;AGRycy9lMm9Eb2MueG1sUEsFBgAAAAAGAAYAWQEAAA8GAAAAAA==&#10;" adj="7634,5400">
                      <v:fill on="t" focussize="0,0"/>
                      <v:stroke weight="1pt" color="#FF0000 [2404]" miterlimit="8" joinstyle="miter"/>
                      <v:imagedata o:title=""/>
                      <o:lock v:ext="edit" aspectratio="f"/>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4812030</wp:posOffset>
                      </wp:positionH>
                      <wp:positionV relativeFrom="paragraph">
                        <wp:posOffset>280670</wp:posOffset>
                      </wp:positionV>
                      <wp:extent cx="606425" cy="481965"/>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606425" cy="4819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color w:val="FF0000"/>
                                      <w:sz w:val="21"/>
                                      <w:szCs w:val="21"/>
                                      <w:lang w:val="en-US" w:eastAsia="zh-CN"/>
                                    </w:rPr>
                                  </w:pPr>
                                  <w:r>
                                    <w:rPr>
                                      <w:rFonts w:hint="eastAsia" w:ascii="Times New Roman" w:hAnsi="Times New Roman" w:eastAsia="微软雅黑" w:cs="Times New Roman"/>
                                      <w:b/>
                                      <w:bCs/>
                                      <w:color w:val="FF0000"/>
                                      <w:sz w:val="21"/>
                                      <w:szCs w:val="21"/>
                                      <w:lang w:val="en-US" w:eastAsia="zh-CN"/>
                                    </w:rPr>
                                    <w:t>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8.9pt;margin-top:22.1pt;height:37.95pt;width:47.75pt;z-index:251667456;mso-width-relative:page;mso-height-relative:page;" filled="f" stroked="f" coordsize="21600,21600" o:gfxdata="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&#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yO36F2wAAAAoBAAAPAAAAAAAAAAEAIAAAACIAAABk&#10;cnMvZG93bnJldi54bWxQSwECFAAUAAAACACHTuJA1tQKNTwCAABnBAAADgAAAAAAAAABACAAAAAq&#10;AQAAZHJzL2Uyb0RvYy54bWxQSwUGAAAAAAYABgBZAQAA2AUAAAAA&#10;">
                      <v:fill on="f" focussize="0,0"/>
                      <v:stroke on="f" weight="0.5pt"/>
                      <v:imagedata o:title=""/>
                      <o:lock v:ext="edit" aspectratio="f"/>
                      <v:textbox>
                        <w:txbxContent>
                          <w:p>
                            <w:pPr>
                              <w:rPr>
                                <w:rFonts w:hint="default" w:ascii="Times New Roman" w:hAnsi="Times New Roman" w:eastAsia="宋体" w:cs="Times New Roman"/>
                                <w:color w:val="FF0000"/>
                                <w:sz w:val="21"/>
                                <w:szCs w:val="21"/>
                                <w:lang w:val="en-US" w:eastAsia="zh-CN"/>
                              </w:rPr>
                            </w:pPr>
                            <w:r>
                              <w:rPr>
                                <w:rFonts w:hint="eastAsia" w:ascii="Times New Roman" w:hAnsi="Times New Roman" w:eastAsia="微软雅黑" w:cs="Times New Roman"/>
                                <w:b/>
                                <w:bCs/>
                                <w:color w:val="FF0000"/>
                                <w:sz w:val="21"/>
                                <w:szCs w:val="21"/>
                                <w:lang w:val="en-US" w:eastAsia="zh-CN"/>
                              </w:rPr>
                              <w:t>N</w:t>
                            </w:r>
                          </w:p>
                        </w:txbxContent>
                      </v:textbox>
                    </v:shape>
                  </w:pict>
                </mc:Fallback>
              </mc:AlternateContent>
            </w:r>
            <w:r>
              <w:drawing>
                <wp:inline distT="0" distB="0" distL="114300" distR="114300">
                  <wp:extent cx="5272405" cy="5531485"/>
                  <wp:effectExtent l="0" t="0" r="4445" b="12065"/>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pic:cNvPicPr>
                        </pic:nvPicPr>
                        <pic:blipFill>
                          <a:blip r:embed="rId11"/>
                          <a:stretch>
                            <a:fillRect/>
                          </a:stretch>
                        </pic:blipFill>
                        <pic:spPr>
                          <a:xfrm>
                            <a:off x="0" y="0"/>
                            <a:ext cx="5272405" cy="5531485"/>
                          </a:xfrm>
                          <a:prstGeom prst="rect">
                            <a:avLst/>
                          </a:prstGeom>
                          <a:noFill/>
                          <a:ln>
                            <a:noFill/>
                          </a:ln>
                        </pic:spPr>
                      </pic:pic>
                    </a:graphicData>
                  </a:graphic>
                </wp:inline>
              </w:drawing>
            </w:r>
          </w:p>
          <w:p>
            <w:pPr>
              <w:spacing w:line="360" w:lineRule="auto"/>
              <w:ind w:firstLine="0" w:firstLineChars="0"/>
              <w:jc w:val="both"/>
              <w:textAlignment w:val="baseline"/>
              <w:rPr>
                <w:rFonts w:hint="eastAsia" w:ascii="Times New Roman" w:hAnsi="Times New Roman" w:cs="Times New Roman"/>
                <w:b/>
                <w:sz w:val="24"/>
                <w:lang w:val="en-US" w:eastAsia="zh-CN"/>
              </w:rPr>
            </w:pPr>
          </w:p>
          <w:p>
            <w:pPr>
              <w:pStyle w:val="9"/>
              <w:wordWrap/>
              <w:adjustRightInd w:val="0"/>
              <w:snapToGrid w:val="0"/>
              <w:spacing w:before="0" w:beforeAutospacing="0" w:after="0" w:afterAutospacing="0"/>
              <w:ind w:firstLine="480"/>
              <w:jc w:val="center"/>
            </w:pPr>
            <w:r>
              <mc:AlternateContent>
                <mc:Choice Requires="wps">
                  <w:drawing>
                    <wp:anchor distT="0" distB="0" distL="114300" distR="114300" simplePos="0" relativeHeight="251661312" behindDoc="0" locked="0" layoutInCell="1" allowOverlap="1">
                      <wp:simplePos x="0" y="0"/>
                      <wp:positionH relativeFrom="column">
                        <wp:posOffset>3784600</wp:posOffset>
                      </wp:positionH>
                      <wp:positionV relativeFrom="paragraph">
                        <wp:posOffset>5562600</wp:posOffset>
                      </wp:positionV>
                      <wp:extent cx="2070735" cy="68326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2070735" cy="6832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lang w:val="en-US" w:eastAsia="zh-CN"/>
                                    </w:rPr>
                                  </w:pPr>
                                  <w:r>
                                    <w:rPr>
                                      <w:rFonts w:hint="eastAsia" w:ascii="宋体" w:hAnsi="宋体" w:eastAsia="宋体" w:cs="宋体"/>
                                      <w:lang w:val="en-US" w:eastAsia="zh-CN"/>
                                    </w:rPr>
                                    <w:t>说明：</w:t>
                                  </w:r>
                                  <w:r>
                                    <w:rPr>
                                      <w:rFonts w:hint="eastAsia" w:ascii="宋体" w:hAnsi="宋体" w:eastAsia="宋体" w:cs="宋体"/>
                                      <w:color w:val="FF0000"/>
                                      <w:lang w:val="en-US" w:eastAsia="zh-CN"/>
                                    </w:rPr>
                                    <w:t>▲</w:t>
                                  </w:r>
                                  <w:r>
                                    <w:rPr>
                                      <w:rFonts w:hint="eastAsia" w:ascii="宋体" w:hAnsi="宋体" w:eastAsia="宋体" w:cs="宋体"/>
                                      <w:lang w:val="en-US" w:eastAsia="zh-CN"/>
                                    </w:rPr>
                                    <w:t>表示噪声检测点</w:t>
                                  </w:r>
                                </w:p>
                                <w:p>
                                  <w:pPr>
                                    <w:ind w:firstLine="640" w:firstLineChars="200"/>
                                    <w:rPr>
                                      <w:rFonts w:hint="default" w:ascii="宋体" w:hAnsi="宋体" w:eastAsia="宋体" w:cs="宋体"/>
                                      <w:lang w:val="en-US" w:eastAsia="zh-CN"/>
                                    </w:rPr>
                                  </w:pPr>
                                  <w:r>
                                    <w:rPr>
                                      <w:rFonts w:hint="eastAsia" w:ascii="Times New Roman" w:hAnsi="Times New Roman" w:eastAsia="微软雅黑" w:cs="Times New Roman"/>
                                      <w:b/>
                                      <w:bCs/>
                                      <w:color w:val="FF0000"/>
                                      <w:sz w:val="32"/>
                                      <w:szCs w:val="32"/>
                                      <w:lang w:val="en-US" w:eastAsia="zh-CN"/>
                                    </w:rPr>
                                    <w:t>○</w:t>
                                  </w:r>
                                  <w:r>
                                    <w:rPr>
                                      <w:rFonts w:hint="eastAsia" w:ascii="宋体" w:hAnsi="宋体" w:eastAsia="宋体" w:cs="宋体"/>
                                      <w:lang w:val="en-US" w:eastAsia="zh-CN"/>
                                    </w:rPr>
                                    <w:t>表示</w:t>
                                  </w:r>
                                  <w:r>
                                    <w:rPr>
                                      <w:rFonts w:hint="eastAsia" w:ascii="宋体" w:hAnsi="宋体" w:cs="宋体"/>
                                      <w:lang w:val="en-US" w:eastAsia="zh-CN"/>
                                    </w:rPr>
                                    <w:t>无组织废气</w:t>
                                  </w:r>
                                  <w:r>
                                    <w:rPr>
                                      <w:rFonts w:hint="eastAsia" w:ascii="宋体" w:hAnsi="宋体" w:eastAsia="宋体" w:cs="宋体"/>
                                      <w:lang w:val="en-US" w:eastAsia="zh-CN"/>
                                    </w:rPr>
                                    <w:t>检测点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8pt;margin-top:438pt;height:53.8pt;width:163.05pt;z-index:251661312;mso-width-relative:page;mso-height-relative:page;" filled="f" stroked="f" coordsize="21600,21600" o:gfxdata="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2w+d93AAAAAsBAAAPAAAAAAAAAAEAIAAAACIA&#10;AABkcnMvZG93bnJldi54bWxQSwECFAAUAAAACACHTuJA4bBRnD4CAABoBAAADgAAAAAAAAABACAA&#10;AAArAQAAZHJzL2Uyb0RvYy54bWxQSwUGAAAAAAYABgBZAQAA2wUAAAAA&#10;">
                      <v:fill on="f" focussize="0,0"/>
                      <v:stroke on="f" weight="0.5pt"/>
                      <v:imagedata o:title=""/>
                      <o:lock v:ext="edit" aspectratio="f"/>
                      <v:textbox>
                        <w:txbxContent>
                          <w:p>
                            <w:pPr>
                              <w:rPr>
                                <w:rFonts w:hint="eastAsia" w:ascii="宋体" w:hAnsi="宋体" w:eastAsia="宋体" w:cs="宋体"/>
                                <w:lang w:val="en-US" w:eastAsia="zh-CN"/>
                              </w:rPr>
                            </w:pPr>
                            <w:r>
                              <w:rPr>
                                <w:rFonts w:hint="eastAsia" w:ascii="宋体" w:hAnsi="宋体" w:eastAsia="宋体" w:cs="宋体"/>
                                <w:lang w:val="en-US" w:eastAsia="zh-CN"/>
                              </w:rPr>
                              <w:t>说明：</w:t>
                            </w:r>
                            <w:r>
                              <w:rPr>
                                <w:rFonts w:hint="eastAsia" w:ascii="宋体" w:hAnsi="宋体" w:eastAsia="宋体" w:cs="宋体"/>
                                <w:color w:val="FF0000"/>
                                <w:lang w:val="en-US" w:eastAsia="zh-CN"/>
                              </w:rPr>
                              <w:t>▲</w:t>
                            </w:r>
                            <w:r>
                              <w:rPr>
                                <w:rFonts w:hint="eastAsia" w:ascii="宋体" w:hAnsi="宋体" w:eastAsia="宋体" w:cs="宋体"/>
                                <w:lang w:val="en-US" w:eastAsia="zh-CN"/>
                              </w:rPr>
                              <w:t>表示噪声检测点</w:t>
                            </w:r>
                          </w:p>
                          <w:p>
                            <w:pPr>
                              <w:ind w:firstLine="640" w:firstLineChars="200"/>
                              <w:rPr>
                                <w:rFonts w:hint="default" w:ascii="宋体" w:hAnsi="宋体" w:eastAsia="宋体" w:cs="宋体"/>
                                <w:lang w:val="en-US" w:eastAsia="zh-CN"/>
                              </w:rPr>
                            </w:pPr>
                            <w:r>
                              <w:rPr>
                                <w:rFonts w:hint="eastAsia" w:ascii="Times New Roman" w:hAnsi="Times New Roman" w:eastAsia="微软雅黑" w:cs="Times New Roman"/>
                                <w:b/>
                                <w:bCs/>
                                <w:color w:val="FF0000"/>
                                <w:sz w:val="32"/>
                                <w:szCs w:val="32"/>
                                <w:lang w:val="en-US" w:eastAsia="zh-CN"/>
                              </w:rPr>
                              <w:t>○</w:t>
                            </w:r>
                            <w:r>
                              <w:rPr>
                                <w:rFonts w:hint="eastAsia" w:ascii="宋体" w:hAnsi="宋体" w:eastAsia="宋体" w:cs="宋体"/>
                                <w:lang w:val="en-US" w:eastAsia="zh-CN"/>
                              </w:rPr>
                              <w:t>表示</w:t>
                            </w:r>
                            <w:r>
                              <w:rPr>
                                <w:rFonts w:hint="eastAsia" w:ascii="宋体" w:hAnsi="宋体" w:cs="宋体"/>
                                <w:lang w:val="en-US" w:eastAsia="zh-CN"/>
                              </w:rPr>
                              <w:t>无组织废气</w:t>
                            </w:r>
                            <w:r>
                              <w:rPr>
                                <w:rFonts w:hint="eastAsia" w:ascii="宋体" w:hAnsi="宋体" w:eastAsia="宋体" w:cs="宋体"/>
                                <w:lang w:val="en-US" w:eastAsia="zh-CN"/>
                              </w:rPr>
                              <w:t>检测点</w:t>
                            </w:r>
                          </w:p>
                        </w:txbxContent>
                      </v:textbox>
                    </v:shape>
                  </w:pict>
                </mc:Fallback>
              </mc:AlternateContent>
            </w:r>
          </w:p>
          <w:p>
            <w:pPr>
              <w:pStyle w:val="9"/>
              <w:wordWrap/>
              <w:adjustRightInd w:val="0"/>
              <w:snapToGrid w:val="0"/>
              <w:spacing w:before="0" w:beforeAutospacing="0" w:after="0" w:afterAutospacing="0"/>
              <w:ind w:firstLine="48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图6-1  监测布点图</w:t>
            </w:r>
          </w:p>
          <w:p>
            <w:pPr>
              <w:pStyle w:val="9"/>
              <w:wordWrap/>
              <w:adjustRightInd w:val="0"/>
              <w:snapToGrid w:val="0"/>
              <w:spacing w:before="0" w:beforeAutospacing="0" w:after="0" w:afterAutospacing="0"/>
              <w:ind w:firstLine="480"/>
              <w:jc w:val="center"/>
              <w:rPr>
                <w:rFonts w:hint="default" w:ascii="Times New Roman" w:hAnsi="Times New Roman" w:eastAsia="宋体" w:cs="Times New Roman"/>
                <w:b/>
                <w:bCs/>
                <w:sz w:val="24"/>
              </w:rPr>
            </w:pPr>
          </w:p>
          <w:p>
            <w:pPr>
              <w:pStyle w:val="9"/>
              <w:wordWrap/>
              <w:adjustRightInd w:val="0"/>
              <w:snapToGrid w:val="0"/>
              <w:spacing w:before="0" w:beforeAutospacing="0" w:after="0" w:afterAutospacing="0"/>
              <w:ind w:firstLine="480"/>
              <w:jc w:val="center"/>
              <w:rPr>
                <w:rFonts w:hint="default" w:ascii="Times New Roman" w:hAnsi="Times New Roman" w:eastAsia="宋体" w:cs="Times New Roman"/>
                <w:b/>
                <w:bCs/>
                <w:sz w:val="24"/>
              </w:rPr>
            </w:pPr>
          </w:p>
          <w:p>
            <w:pPr>
              <w:pStyle w:val="9"/>
              <w:wordWrap/>
              <w:adjustRightInd w:val="0"/>
              <w:snapToGrid w:val="0"/>
              <w:spacing w:before="0" w:beforeAutospacing="0" w:after="0" w:afterAutospacing="0"/>
              <w:ind w:firstLine="480"/>
              <w:jc w:val="center"/>
              <w:rPr>
                <w:rFonts w:hint="default" w:ascii="Times New Roman" w:hAnsi="Times New Roman" w:eastAsia="宋体" w:cs="Times New Roman"/>
                <w:b/>
                <w:bCs/>
                <w:sz w:val="24"/>
              </w:rPr>
            </w:pPr>
          </w:p>
          <w:p>
            <w:pPr>
              <w:pStyle w:val="9"/>
              <w:wordWrap/>
              <w:adjustRightInd w:val="0"/>
              <w:snapToGrid w:val="0"/>
              <w:spacing w:before="0" w:beforeAutospacing="0" w:after="0" w:afterAutospacing="0"/>
              <w:ind w:firstLine="480"/>
              <w:jc w:val="center"/>
              <w:rPr>
                <w:rFonts w:hint="default" w:ascii="Times New Roman" w:hAnsi="Times New Roman" w:eastAsia="宋体" w:cs="Times New Roman"/>
                <w:b/>
                <w:bCs/>
                <w:sz w:val="24"/>
              </w:rPr>
            </w:pPr>
          </w:p>
          <w:p>
            <w:pPr>
              <w:pStyle w:val="9"/>
              <w:wordWrap/>
              <w:adjustRightInd w:val="0"/>
              <w:snapToGrid w:val="0"/>
              <w:spacing w:before="0" w:beforeAutospacing="0" w:after="0" w:afterAutospacing="0"/>
              <w:ind w:firstLine="480"/>
              <w:jc w:val="center"/>
              <w:rPr>
                <w:rFonts w:hint="default" w:ascii="Times New Roman" w:hAnsi="Times New Roman" w:eastAsia="宋体" w:cs="Times New Roman"/>
                <w:b/>
                <w:bCs/>
                <w:sz w:val="24"/>
              </w:rPr>
            </w:pPr>
          </w:p>
          <w:p>
            <w:pPr>
              <w:pStyle w:val="9"/>
              <w:wordWrap/>
              <w:adjustRightInd w:val="0"/>
              <w:snapToGrid w:val="0"/>
              <w:spacing w:before="0" w:beforeAutospacing="0" w:after="0" w:afterAutospacing="0"/>
              <w:ind w:firstLine="480"/>
              <w:jc w:val="center"/>
              <w:rPr>
                <w:rFonts w:hint="default" w:ascii="Times New Roman" w:hAnsi="Times New Roman" w:eastAsia="宋体" w:cs="Times New Roman"/>
                <w:b/>
                <w:bCs/>
                <w:sz w:val="24"/>
              </w:rPr>
            </w:pPr>
          </w:p>
        </w:tc>
      </w:tr>
    </w:tbl>
    <w:p>
      <w:pPr>
        <w:rPr>
          <w:rFonts w:hint="eastAsia"/>
          <w:lang w:val="en-US" w:eastAsia="zh-CN"/>
        </w:rPr>
      </w:pPr>
      <w:r>
        <w:rPr>
          <w:rFonts w:hint="eastAsia"/>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0"/>
        <w:rPr>
          <w:rFonts w:hint="eastAsia" w:ascii="宋体" w:hAnsi="宋体" w:eastAsia="宋体" w:cs="宋体"/>
          <w:b/>
          <w:bCs/>
          <w:sz w:val="28"/>
        </w:rPr>
      </w:pPr>
      <w:bookmarkStart w:id="21" w:name="_Toc15640"/>
      <w:r>
        <w:rPr>
          <w:rFonts w:hint="eastAsia" w:ascii="宋体" w:hAnsi="宋体" w:eastAsia="宋体" w:cs="宋体"/>
          <w:b/>
          <w:bCs/>
          <w:sz w:val="28"/>
        </w:rPr>
        <w:t>表七  验收监测结果</w:t>
      </w:r>
      <w:bookmarkEnd w:id="21"/>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1" w:hRule="atLeast"/>
          <w:jc w:val="center"/>
        </w:trPr>
        <w:tc>
          <w:tcPr>
            <w:tcW w:w="5000" w:type="pct"/>
            <w:vAlign w:val="center"/>
          </w:tcPr>
          <w:p>
            <w:pPr>
              <w:spacing w:line="360" w:lineRule="auto"/>
              <w:ind w:firstLine="0" w:firstLineChars="0"/>
              <w:jc w:val="both"/>
              <w:textAlignment w:val="baseline"/>
              <w:rPr>
                <w:rFonts w:hint="eastAsia" w:ascii="Times New Roman" w:hAnsi="Times New Roman" w:cs="Times New Roman"/>
                <w:b/>
                <w:sz w:val="24"/>
                <w:lang w:val="en-US" w:eastAsia="zh-CN"/>
              </w:rPr>
            </w:pPr>
            <w:r>
              <w:rPr>
                <w:rFonts w:hint="eastAsia" w:ascii="Times New Roman" w:hAnsi="Times New Roman" w:cs="Times New Roman"/>
                <w:b/>
                <w:sz w:val="24"/>
                <w:lang w:val="en-US" w:eastAsia="zh-CN"/>
              </w:rPr>
              <w:t>7.1验收监测期间生产工况记录</w:t>
            </w:r>
          </w:p>
          <w:p>
            <w:pPr>
              <w:tabs>
                <w:tab w:val="left" w:pos="3300"/>
              </w:tabs>
              <w:spacing w:line="360" w:lineRule="auto"/>
              <w:ind w:firstLine="480"/>
              <w:jc w:val="both"/>
              <w:rPr>
                <w:sz w:val="24"/>
              </w:rPr>
            </w:pPr>
            <w:r>
              <w:rPr>
                <w:rFonts w:hint="eastAsia" w:cs="Times New Roman"/>
                <w:color w:val="auto"/>
                <w:kern w:val="2"/>
                <w:sz w:val="24"/>
                <w:szCs w:val="20"/>
                <w:lang w:val="en-US" w:eastAsia="zh-CN" w:bidi="ar-SA"/>
              </w:rPr>
              <w:t>安徽环能环境监测</w:t>
            </w:r>
            <w:r>
              <w:rPr>
                <w:rFonts w:hint="eastAsia" w:ascii="Times New Roman" w:hAnsi="Times New Roman" w:eastAsia="宋体" w:cs="Times New Roman"/>
                <w:color w:val="auto"/>
                <w:kern w:val="2"/>
                <w:sz w:val="24"/>
                <w:szCs w:val="20"/>
                <w:lang w:val="en-US" w:eastAsia="zh-CN" w:bidi="ar-SA"/>
              </w:rPr>
              <w:t>有限</w:t>
            </w:r>
            <w:r>
              <w:rPr>
                <w:rFonts w:hint="eastAsia" w:cs="Times New Roman"/>
                <w:color w:val="auto"/>
                <w:kern w:val="2"/>
                <w:sz w:val="24"/>
                <w:szCs w:val="20"/>
                <w:lang w:val="en-US" w:eastAsia="zh-CN" w:bidi="ar-SA"/>
              </w:rPr>
              <w:t>责任</w:t>
            </w:r>
            <w:r>
              <w:rPr>
                <w:rFonts w:hint="eastAsia" w:ascii="Times New Roman" w:hAnsi="Times New Roman" w:eastAsia="宋体" w:cs="Times New Roman"/>
                <w:color w:val="auto"/>
                <w:kern w:val="2"/>
                <w:sz w:val="24"/>
                <w:szCs w:val="20"/>
                <w:lang w:val="en-US" w:eastAsia="zh-CN" w:bidi="ar-SA"/>
              </w:rPr>
              <w:t>公司于</w:t>
            </w:r>
            <w:r>
              <w:rPr>
                <w:rFonts w:hint="default" w:ascii="Times New Roman" w:hAnsi="Times New Roman" w:eastAsia="宋体" w:cs="Times New Roman"/>
                <w:color w:val="auto"/>
                <w:kern w:val="2"/>
                <w:sz w:val="24"/>
                <w:szCs w:val="20"/>
                <w:lang w:val="en-US" w:eastAsia="zh-CN" w:bidi="ar-SA"/>
              </w:rPr>
              <w:t>202</w:t>
            </w:r>
            <w:r>
              <w:rPr>
                <w:rFonts w:hint="eastAsia" w:cs="Times New Roman"/>
                <w:color w:val="auto"/>
                <w:kern w:val="2"/>
                <w:sz w:val="24"/>
                <w:szCs w:val="20"/>
                <w:lang w:val="en-US" w:eastAsia="zh-CN" w:bidi="ar-SA"/>
              </w:rPr>
              <w:t>4</w:t>
            </w:r>
            <w:r>
              <w:rPr>
                <w:rFonts w:hint="eastAsia" w:ascii="Times New Roman" w:hAnsi="Times New Roman" w:eastAsia="宋体" w:cs="Times New Roman"/>
                <w:color w:val="auto"/>
                <w:kern w:val="2"/>
                <w:sz w:val="24"/>
                <w:szCs w:val="20"/>
                <w:lang w:val="en-US" w:eastAsia="zh-CN" w:bidi="ar-SA"/>
              </w:rPr>
              <w:t>年</w:t>
            </w:r>
            <w:r>
              <w:rPr>
                <w:rFonts w:hint="eastAsia" w:cs="Times New Roman"/>
                <w:color w:val="auto"/>
                <w:kern w:val="2"/>
                <w:sz w:val="24"/>
                <w:szCs w:val="20"/>
                <w:lang w:val="en-US" w:eastAsia="zh-CN" w:bidi="ar-SA"/>
              </w:rPr>
              <w:t>4</w:t>
            </w:r>
            <w:r>
              <w:rPr>
                <w:rFonts w:hint="eastAsia" w:ascii="Times New Roman" w:hAnsi="Times New Roman" w:eastAsia="宋体" w:cs="Times New Roman"/>
                <w:color w:val="auto"/>
                <w:kern w:val="2"/>
                <w:sz w:val="24"/>
                <w:szCs w:val="20"/>
                <w:lang w:val="en-US" w:eastAsia="zh-CN" w:bidi="ar-SA"/>
              </w:rPr>
              <w:t>月</w:t>
            </w:r>
            <w:r>
              <w:rPr>
                <w:rFonts w:hint="eastAsia" w:cs="Times New Roman"/>
                <w:color w:val="auto"/>
                <w:kern w:val="2"/>
                <w:sz w:val="24"/>
                <w:szCs w:val="20"/>
                <w:lang w:val="en-US" w:eastAsia="zh-CN" w:bidi="ar-SA"/>
              </w:rPr>
              <w:t>10</w:t>
            </w:r>
            <w:r>
              <w:rPr>
                <w:rFonts w:hint="eastAsia" w:ascii="Times New Roman" w:hAnsi="Times New Roman" w:eastAsia="宋体" w:cs="Times New Roman"/>
                <w:color w:val="auto"/>
                <w:kern w:val="2"/>
                <w:sz w:val="24"/>
                <w:szCs w:val="20"/>
                <w:lang w:val="en-US" w:eastAsia="zh-CN" w:bidi="ar-SA"/>
              </w:rPr>
              <w:t>日至</w:t>
            </w:r>
            <w:r>
              <w:rPr>
                <w:rFonts w:hint="eastAsia" w:cs="Times New Roman"/>
                <w:color w:val="auto"/>
                <w:kern w:val="2"/>
                <w:sz w:val="24"/>
                <w:szCs w:val="20"/>
                <w:lang w:val="en-US" w:eastAsia="zh-CN" w:bidi="ar-SA"/>
              </w:rPr>
              <w:t>11</w:t>
            </w:r>
            <w:r>
              <w:rPr>
                <w:rFonts w:hint="eastAsia" w:ascii="Times New Roman" w:hAnsi="Times New Roman" w:eastAsia="宋体" w:cs="Times New Roman"/>
                <w:color w:val="auto"/>
                <w:kern w:val="2"/>
                <w:sz w:val="24"/>
                <w:szCs w:val="20"/>
                <w:lang w:val="en-US" w:eastAsia="zh-CN" w:bidi="ar-SA"/>
              </w:rPr>
              <w:t>日</w:t>
            </w:r>
            <w:r>
              <w:rPr>
                <w:rFonts w:hint="eastAsia"/>
                <w:sz w:val="24"/>
              </w:rPr>
              <w:t>2天对该项目进行验收检测，验收监测期间设备正常生产和运营，生产规模满足工况验收条件，具体情况如下：</w:t>
            </w:r>
          </w:p>
          <w:p>
            <w:pPr>
              <w:keepNext w:val="0"/>
              <w:keepLines w:val="0"/>
              <w:pageBreakBefore w:val="0"/>
              <w:widowControl w:val="0"/>
              <w:kinsoku/>
              <w:wordWrap/>
              <w:overflowPunct/>
              <w:topLinePunct w:val="0"/>
              <w:autoSpaceDE/>
              <w:autoSpaceDN/>
              <w:bidi w:val="0"/>
              <w:adjustRightInd/>
              <w:snapToGrid/>
              <w:spacing w:line="240" w:lineRule="auto"/>
              <w:ind w:firstLineChars="0"/>
              <w:jc w:val="center"/>
              <w:textAlignment w:val="auto"/>
              <w:rPr>
                <w:rFonts w:hint="eastAsia" w:ascii="Times New Roman" w:hAnsi="Times New Roman" w:cs="Times New Roman"/>
                <w:b/>
                <w:sz w:val="24"/>
                <w:szCs w:val="24"/>
                <w:lang w:bidi="ar"/>
              </w:rPr>
            </w:pPr>
            <w:r>
              <w:rPr>
                <w:rFonts w:hint="eastAsia" w:ascii="Times New Roman" w:hAnsi="Times New Roman" w:cs="Times New Roman"/>
                <w:b/>
                <w:sz w:val="24"/>
                <w:szCs w:val="24"/>
                <w:lang w:bidi="ar"/>
              </w:rPr>
              <w:t>表7-1  验收工况一览表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6"/>
              <w:gridCol w:w="1139"/>
              <w:gridCol w:w="1154"/>
              <w:gridCol w:w="1158"/>
              <w:gridCol w:w="1998"/>
              <w:gridCol w:w="1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5"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b/>
                      <w:snapToGrid w:val="0"/>
                      <w:color w:val="000000"/>
                      <w:kern w:val="0"/>
                      <w:sz w:val="21"/>
                      <w:szCs w:val="21"/>
                      <w:lang w:val="en-US" w:eastAsia="zh-CN" w:bidi="ar-SA"/>
                    </w:rPr>
                  </w:pPr>
                  <w:r>
                    <w:rPr>
                      <w:rFonts w:hint="default" w:ascii="Times New Roman" w:hAnsi="Times New Roman" w:eastAsia="宋体" w:cs="Times New Roman"/>
                      <w:b/>
                      <w:snapToGrid w:val="0"/>
                      <w:color w:val="000000"/>
                      <w:kern w:val="0"/>
                      <w:sz w:val="21"/>
                      <w:szCs w:val="21"/>
                      <w:lang w:val="en-US" w:eastAsia="zh-CN" w:bidi="ar-SA"/>
                    </w:rPr>
                    <w:t>监测时间</w:t>
                  </w:r>
                </w:p>
              </w:tc>
              <w:tc>
                <w:tcPr>
                  <w:tcW w:w="687"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b/>
                      <w:color w:val="000000"/>
                      <w:kern w:val="2"/>
                      <w:sz w:val="21"/>
                      <w:szCs w:val="21"/>
                    </w:rPr>
                  </w:pPr>
                  <w:r>
                    <w:rPr>
                      <w:rFonts w:hint="default" w:ascii="Times New Roman" w:hAnsi="Times New Roman" w:eastAsia="宋体" w:cs="Times New Roman"/>
                      <w:b/>
                      <w:color w:val="000000"/>
                      <w:kern w:val="2"/>
                      <w:sz w:val="21"/>
                      <w:szCs w:val="21"/>
                    </w:rPr>
                    <w:t>产品名称</w:t>
                  </w:r>
                </w:p>
              </w:tc>
              <w:tc>
                <w:tcPr>
                  <w:tcW w:w="1394"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b/>
                      <w:color w:val="000000"/>
                      <w:kern w:val="2"/>
                      <w:sz w:val="21"/>
                      <w:szCs w:val="21"/>
                      <w:lang w:val="en-US" w:eastAsia="zh-CN"/>
                    </w:rPr>
                  </w:pPr>
                  <w:r>
                    <w:rPr>
                      <w:rFonts w:hint="default" w:ascii="Times New Roman" w:hAnsi="Times New Roman" w:eastAsia="宋体" w:cs="Times New Roman"/>
                      <w:b/>
                      <w:color w:val="000000"/>
                      <w:kern w:val="2"/>
                      <w:sz w:val="21"/>
                      <w:szCs w:val="21"/>
                    </w:rPr>
                    <w:t>设计</w:t>
                  </w:r>
                  <w:r>
                    <w:rPr>
                      <w:rFonts w:hint="default" w:ascii="Times New Roman" w:hAnsi="Times New Roman" w:eastAsia="宋体" w:cs="Times New Roman"/>
                      <w:b/>
                      <w:color w:val="000000"/>
                      <w:kern w:val="2"/>
                      <w:sz w:val="21"/>
                      <w:szCs w:val="21"/>
                      <w:lang w:eastAsia="zh-CN"/>
                    </w:rPr>
                    <w:t>产量（</w:t>
                  </w:r>
                  <w:r>
                    <w:rPr>
                      <w:rFonts w:hint="default" w:ascii="Times New Roman" w:hAnsi="Times New Roman" w:eastAsia="宋体" w:cs="Times New Roman"/>
                      <w:b/>
                      <w:color w:val="000000"/>
                      <w:kern w:val="2"/>
                      <w:sz w:val="21"/>
                      <w:szCs w:val="21"/>
                      <w:lang w:val="en-US" w:eastAsia="zh-CN"/>
                    </w:rPr>
                    <w:t>t</w:t>
                  </w:r>
                  <w:r>
                    <w:rPr>
                      <w:rFonts w:hint="default" w:ascii="Times New Roman" w:hAnsi="Times New Roman" w:eastAsia="宋体" w:cs="Times New Roman"/>
                      <w:b/>
                      <w:color w:val="000000"/>
                      <w:kern w:val="2"/>
                      <w:sz w:val="21"/>
                      <w:szCs w:val="21"/>
                      <w:lang w:eastAsia="zh-CN"/>
                    </w:rPr>
                    <w:t>）</w:t>
                  </w:r>
                </w:p>
              </w:tc>
              <w:tc>
                <w:tcPr>
                  <w:tcW w:w="1205"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b/>
                      <w:color w:val="000000"/>
                      <w:kern w:val="2"/>
                      <w:sz w:val="21"/>
                      <w:szCs w:val="21"/>
                      <w:lang w:eastAsia="zh-CN"/>
                    </w:rPr>
                  </w:pPr>
                  <w:r>
                    <w:rPr>
                      <w:rFonts w:hint="default" w:ascii="Times New Roman" w:hAnsi="Times New Roman" w:eastAsia="宋体" w:cs="Times New Roman"/>
                      <w:b/>
                      <w:color w:val="000000"/>
                      <w:kern w:val="2"/>
                      <w:sz w:val="21"/>
                      <w:szCs w:val="21"/>
                      <w:lang w:eastAsia="zh-CN"/>
                    </w:rPr>
                    <w:t>监测当天实际产能（</w:t>
                  </w:r>
                  <w:r>
                    <w:rPr>
                      <w:rFonts w:hint="default" w:ascii="Times New Roman" w:hAnsi="Times New Roman" w:eastAsia="宋体" w:cs="Times New Roman"/>
                      <w:b/>
                      <w:color w:val="000000"/>
                      <w:kern w:val="2"/>
                      <w:sz w:val="21"/>
                      <w:szCs w:val="21"/>
                      <w:lang w:val="en-US" w:eastAsia="zh-CN"/>
                    </w:rPr>
                    <w:t>t</w:t>
                  </w:r>
                  <w:r>
                    <w:rPr>
                      <w:rFonts w:hint="default" w:ascii="Times New Roman" w:hAnsi="Times New Roman" w:eastAsia="宋体" w:cs="Times New Roman"/>
                      <w:b/>
                      <w:color w:val="000000"/>
                      <w:kern w:val="2"/>
                      <w:sz w:val="21"/>
                      <w:szCs w:val="21"/>
                      <w:lang w:eastAsia="zh-CN"/>
                    </w:rPr>
                    <w:t>）</w:t>
                  </w:r>
                </w:p>
              </w:tc>
              <w:tc>
                <w:tcPr>
                  <w:tcW w:w="646"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b/>
                      <w:color w:val="000000"/>
                      <w:kern w:val="2"/>
                      <w:sz w:val="21"/>
                      <w:szCs w:val="21"/>
                    </w:rPr>
                  </w:pPr>
                  <w:r>
                    <w:rPr>
                      <w:rFonts w:hint="default" w:ascii="Times New Roman" w:hAnsi="Times New Roman" w:eastAsia="宋体" w:cs="Times New Roman"/>
                      <w:b/>
                      <w:color w:val="000000"/>
                      <w:kern w:val="2"/>
                      <w:sz w:val="21"/>
                      <w:szCs w:val="21"/>
                    </w:rPr>
                    <w:t>生产负荷（%）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5"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color w:val="000000"/>
                      <w:kern w:val="2"/>
                      <w:sz w:val="21"/>
                      <w:szCs w:val="21"/>
                    </w:rPr>
                  </w:pPr>
                </w:p>
              </w:tc>
              <w:tc>
                <w:tcPr>
                  <w:tcW w:w="6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color w:val="000000"/>
                      <w:kern w:val="2"/>
                      <w:sz w:val="21"/>
                      <w:szCs w:val="21"/>
                    </w:rPr>
                  </w:pPr>
                </w:p>
              </w:tc>
              <w:tc>
                <w:tcPr>
                  <w:tcW w:w="696"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b/>
                      <w:color w:val="000000"/>
                      <w:kern w:val="2"/>
                      <w:sz w:val="21"/>
                      <w:szCs w:val="21"/>
                      <w:lang w:eastAsia="zh-CN"/>
                    </w:rPr>
                  </w:pPr>
                  <w:r>
                    <w:rPr>
                      <w:rFonts w:hint="default" w:ascii="Times New Roman" w:hAnsi="Times New Roman" w:eastAsia="宋体" w:cs="Times New Roman"/>
                      <w:b/>
                      <w:color w:val="000000"/>
                      <w:kern w:val="2"/>
                      <w:sz w:val="21"/>
                      <w:szCs w:val="21"/>
                      <w:lang w:eastAsia="zh-CN"/>
                    </w:rPr>
                    <w:t>全年</w:t>
                  </w:r>
                </w:p>
              </w:tc>
              <w:tc>
                <w:tcPr>
                  <w:tcW w:w="698"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b/>
                      <w:color w:val="000000"/>
                      <w:kern w:val="2"/>
                      <w:sz w:val="21"/>
                      <w:szCs w:val="21"/>
                      <w:lang w:eastAsia="zh-CN"/>
                    </w:rPr>
                  </w:pPr>
                  <w:r>
                    <w:rPr>
                      <w:rFonts w:hint="default" w:ascii="Times New Roman" w:hAnsi="Times New Roman" w:eastAsia="宋体" w:cs="Times New Roman"/>
                      <w:b/>
                      <w:color w:val="000000"/>
                      <w:kern w:val="2"/>
                      <w:sz w:val="21"/>
                      <w:szCs w:val="21"/>
                      <w:lang w:eastAsia="zh-CN"/>
                    </w:rPr>
                    <w:t>每天</w:t>
                  </w:r>
                </w:p>
              </w:tc>
              <w:tc>
                <w:tcPr>
                  <w:tcW w:w="1205"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b/>
                      <w:color w:val="000000"/>
                      <w:kern w:val="2"/>
                      <w:sz w:val="21"/>
                      <w:szCs w:val="21"/>
                    </w:rPr>
                  </w:pPr>
                </w:p>
              </w:tc>
              <w:tc>
                <w:tcPr>
                  <w:tcW w:w="6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b/>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5"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snapToGrid w:val="0"/>
                      <w:color w:val="000000"/>
                      <w:kern w:val="0"/>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bidi="ar-SA"/>
                    </w:rPr>
                    <w:t>202</w:t>
                  </w:r>
                  <w:r>
                    <w:rPr>
                      <w:rFonts w:hint="eastAsia" w:ascii="Times New Roman" w:hAnsi="Times New Roman" w:cs="Times New Roman"/>
                      <w:snapToGrid w:val="0"/>
                      <w:color w:val="000000"/>
                      <w:kern w:val="0"/>
                      <w:sz w:val="21"/>
                      <w:szCs w:val="21"/>
                      <w:lang w:val="en-US" w:eastAsia="zh-CN" w:bidi="ar-SA"/>
                    </w:rPr>
                    <w:t>4</w:t>
                  </w:r>
                  <w:r>
                    <w:rPr>
                      <w:rFonts w:hint="default" w:ascii="Times New Roman" w:hAnsi="Times New Roman" w:eastAsia="宋体" w:cs="Times New Roman"/>
                      <w:snapToGrid w:val="0"/>
                      <w:color w:val="000000"/>
                      <w:kern w:val="0"/>
                      <w:sz w:val="21"/>
                      <w:szCs w:val="21"/>
                      <w:lang w:val="en-US" w:eastAsia="zh-CN" w:bidi="ar-SA"/>
                    </w:rPr>
                    <w:t>年</w:t>
                  </w:r>
                  <w:r>
                    <w:rPr>
                      <w:rFonts w:hint="eastAsia" w:ascii="Times New Roman" w:hAnsi="Times New Roman" w:cs="Times New Roman"/>
                      <w:snapToGrid w:val="0"/>
                      <w:color w:val="000000"/>
                      <w:kern w:val="0"/>
                      <w:sz w:val="21"/>
                      <w:szCs w:val="21"/>
                      <w:lang w:val="en-US" w:eastAsia="zh-CN" w:bidi="ar-SA"/>
                    </w:rPr>
                    <w:t>4</w:t>
                  </w:r>
                  <w:r>
                    <w:rPr>
                      <w:rFonts w:hint="default" w:ascii="Times New Roman" w:hAnsi="Times New Roman" w:eastAsia="宋体" w:cs="Times New Roman"/>
                      <w:snapToGrid w:val="0"/>
                      <w:color w:val="000000"/>
                      <w:kern w:val="0"/>
                      <w:sz w:val="21"/>
                      <w:szCs w:val="21"/>
                      <w:lang w:val="en-US" w:eastAsia="zh-CN" w:bidi="ar-SA"/>
                    </w:rPr>
                    <w:t>月</w:t>
                  </w:r>
                  <w:r>
                    <w:rPr>
                      <w:rFonts w:hint="eastAsia" w:ascii="Times New Roman" w:hAnsi="Times New Roman" w:cs="Times New Roman"/>
                      <w:snapToGrid w:val="0"/>
                      <w:color w:val="000000"/>
                      <w:kern w:val="0"/>
                      <w:sz w:val="21"/>
                      <w:szCs w:val="21"/>
                      <w:lang w:val="en-US" w:eastAsia="zh-CN" w:bidi="ar-SA"/>
                    </w:rPr>
                    <w:t>10</w:t>
                  </w:r>
                  <w:r>
                    <w:rPr>
                      <w:rFonts w:hint="default" w:ascii="Times New Roman" w:hAnsi="Times New Roman" w:eastAsia="宋体" w:cs="Times New Roman"/>
                      <w:snapToGrid w:val="0"/>
                      <w:color w:val="000000"/>
                      <w:kern w:val="0"/>
                      <w:sz w:val="21"/>
                      <w:szCs w:val="21"/>
                      <w:lang w:val="en-US" w:eastAsia="zh-CN" w:bidi="ar-SA"/>
                    </w:rPr>
                    <w:t>日</w:t>
                  </w:r>
                </w:p>
              </w:tc>
              <w:tc>
                <w:tcPr>
                  <w:tcW w:w="687"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色釉</w:t>
                  </w:r>
                </w:p>
              </w:tc>
              <w:tc>
                <w:tcPr>
                  <w:tcW w:w="696"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420</w:t>
                  </w:r>
                </w:p>
              </w:tc>
              <w:tc>
                <w:tcPr>
                  <w:tcW w:w="698"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1.4</w:t>
                  </w:r>
                </w:p>
              </w:tc>
              <w:tc>
                <w:tcPr>
                  <w:tcW w:w="1205"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color w:val="000000"/>
                      <w:kern w:val="2"/>
                      <w:sz w:val="21"/>
                      <w:szCs w:val="21"/>
                      <w:lang w:val="en-US" w:eastAsia="zh-CN"/>
                    </w:rPr>
                  </w:pPr>
                  <w:r>
                    <w:rPr>
                      <w:rFonts w:hint="eastAsia" w:cs="Times New Roman"/>
                      <w:color w:val="000000"/>
                      <w:kern w:val="2"/>
                      <w:sz w:val="21"/>
                      <w:szCs w:val="21"/>
                      <w:lang w:val="en-US" w:eastAsia="zh-CN"/>
                    </w:rPr>
                    <w:t>0.3</w:t>
                  </w:r>
                </w:p>
              </w:tc>
              <w:tc>
                <w:tcPr>
                  <w:tcW w:w="646"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color w:val="000000"/>
                      <w:kern w:val="2"/>
                      <w:sz w:val="21"/>
                      <w:szCs w:val="21"/>
                      <w:lang w:val="en-US" w:eastAsia="zh-CN"/>
                    </w:rPr>
                  </w:pPr>
                  <w:r>
                    <w:rPr>
                      <w:rFonts w:hint="eastAsia" w:cs="Times New Roman"/>
                      <w:color w:val="000000"/>
                      <w:kern w:val="2"/>
                      <w:sz w:val="21"/>
                      <w:szCs w:val="21"/>
                      <w:lang w:val="en-US" w:eastAsia="zh-CN"/>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5"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snapToGrid w:val="0"/>
                      <w:color w:val="000000"/>
                      <w:kern w:val="0"/>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bidi="ar-SA"/>
                    </w:rPr>
                    <w:t>2023年</w:t>
                  </w:r>
                  <w:r>
                    <w:rPr>
                      <w:rFonts w:hint="eastAsia" w:ascii="Times New Roman" w:hAnsi="Times New Roman" w:cs="Times New Roman"/>
                      <w:snapToGrid w:val="0"/>
                      <w:color w:val="000000"/>
                      <w:kern w:val="0"/>
                      <w:sz w:val="21"/>
                      <w:szCs w:val="21"/>
                      <w:lang w:val="en-US" w:eastAsia="zh-CN" w:bidi="ar-SA"/>
                    </w:rPr>
                    <w:t>4</w:t>
                  </w:r>
                  <w:r>
                    <w:rPr>
                      <w:rFonts w:hint="default" w:ascii="Times New Roman" w:hAnsi="Times New Roman" w:eastAsia="宋体" w:cs="Times New Roman"/>
                      <w:snapToGrid w:val="0"/>
                      <w:color w:val="000000"/>
                      <w:kern w:val="0"/>
                      <w:sz w:val="21"/>
                      <w:szCs w:val="21"/>
                      <w:lang w:val="en-US" w:eastAsia="zh-CN" w:bidi="ar-SA"/>
                    </w:rPr>
                    <w:t>月</w:t>
                  </w:r>
                  <w:r>
                    <w:rPr>
                      <w:rFonts w:hint="eastAsia" w:ascii="Times New Roman" w:hAnsi="Times New Roman" w:cs="Times New Roman"/>
                      <w:snapToGrid w:val="0"/>
                      <w:color w:val="000000"/>
                      <w:kern w:val="0"/>
                      <w:sz w:val="21"/>
                      <w:szCs w:val="21"/>
                      <w:lang w:val="en-US" w:eastAsia="zh-CN" w:bidi="ar-SA"/>
                    </w:rPr>
                    <w:t>11</w:t>
                  </w:r>
                  <w:r>
                    <w:rPr>
                      <w:rFonts w:hint="default" w:ascii="Times New Roman" w:hAnsi="Times New Roman" w:eastAsia="宋体" w:cs="Times New Roman"/>
                      <w:snapToGrid w:val="0"/>
                      <w:color w:val="000000"/>
                      <w:kern w:val="0"/>
                      <w:sz w:val="21"/>
                      <w:szCs w:val="21"/>
                      <w:lang w:val="en-US" w:eastAsia="zh-CN" w:bidi="ar-SA"/>
                    </w:rPr>
                    <w:t>日</w:t>
                  </w:r>
                </w:p>
              </w:tc>
              <w:tc>
                <w:tcPr>
                  <w:tcW w:w="687"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色釉</w:t>
                  </w:r>
                </w:p>
              </w:tc>
              <w:tc>
                <w:tcPr>
                  <w:tcW w:w="696"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420</w:t>
                  </w:r>
                </w:p>
              </w:tc>
              <w:tc>
                <w:tcPr>
                  <w:tcW w:w="698"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1.4</w:t>
                  </w:r>
                </w:p>
              </w:tc>
              <w:tc>
                <w:tcPr>
                  <w:tcW w:w="1205"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cs="Times New Roman"/>
                      <w:color w:val="000000"/>
                      <w:kern w:val="2"/>
                      <w:sz w:val="21"/>
                      <w:szCs w:val="21"/>
                      <w:lang w:val="en-US" w:eastAsia="zh-CN"/>
                    </w:rPr>
                  </w:pPr>
                  <w:r>
                    <w:rPr>
                      <w:rFonts w:hint="eastAsia" w:cs="Times New Roman"/>
                      <w:color w:val="000000"/>
                      <w:kern w:val="2"/>
                      <w:sz w:val="21"/>
                      <w:szCs w:val="21"/>
                      <w:lang w:val="en-US" w:eastAsia="zh-CN"/>
                    </w:rPr>
                    <w:t>0.3</w:t>
                  </w:r>
                </w:p>
              </w:tc>
              <w:tc>
                <w:tcPr>
                  <w:tcW w:w="646" w:type="pct"/>
                  <w:noWrap w:val="0"/>
                  <w:vAlign w:val="center"/>
                </w:tcPr>
                <w:p>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eastAsia="宋体" w:cs="Times New Roman"/>
                      <w:color w:val="000000"/>
                      <w:kern w:val="2"/>
                      <w:sz w:val="21"/>
                      <w:szCs w:val="21"/>
                      <w:lang w:val="en-US" w:eastAsia="zh-CN"/>
                    </w:rPr>
                  </w:pPr>
                  <w:r>
                    <w:rPr>
                      <w:rFonts w:hint="eastAsia" w:cs="Times New Roman"/>
                      <w:color w:val="000000"/>
                      <w:kern w:val="2"/>
                      <w:sz w:val="21"/>
                      <w:szCs w:val="21"/>
                      <w:lang w:val="en-US" w:eastAsia="zh-CN"/>
                    </w:rPr>
                    <w:t>21</w:t>
                  </w:r>
                </w:p>
              </w:tc>
            </w:tr>
          </w:tbl>
          <w:p>
            <w:pPr>
              <w:ind w:firstLine="42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vAlign w:val="center"/>
          </w:tcPr>
          <w:p>
            <w:pPr>
              <w:spacing w:line="360" w:lineRule="auto"/>
              <w:ind w:firstLine="0" w:firstLineChars="0"/>
              <w:jc w:val="both"/>
              <w:textAlignment w:val="baseline"/>
              <w:rPr>
                <w:rFonts w:hint="eastAsia" w:ascii="Times New Roman" w:hAnsi="Times New Roman" w:cs="Times New Roman"/>
                <w:b/>
                <w:sz w:val="24"/>
                <w:lang w:val="en-US" w:eastAsia="zh-CN"/>
              </w:rPr>
            </w:pPr>
            <w:r>
              <w:rPr>
                <w:rFonts w:hint="eastAsia" w:ascii="Times New Roman" w:hAnsi="Times New Roman" w:cs="Times New Roman"/>
                <w:b/>
                <w:sz w:val="24"/>
                <w:lang w:val="en-US" w:eastAsia="zh-CN"/>
              </w:rPr>
              <w:t>7.2验收监测结果</w:t>
            </w:r>
          </w:p>
          <w:p>
            <w:pPr>
              <w:numPr>
                <w:ilvl w:val="0"/>
                <w:numId w:val="1"/>
              </w:numPr>
              <w:tabs>
                <w:tab w:val="left" w:pos="3300"/>
              </w:tabs>
              <w:spacing w:line="360" w:lineRule="auto"/>
              <w:ind w:firstLine="480"/>
              <w:jc w:val="both"/>
              <w:rPr>
                <w:rFonts w:hint="eastAsia"/>
                <w:sz w:val="24"/>
              </w:rPr>
            </w:pPr>
            <w:r>
              <w:rPr>
                <w:rFonts w:hint="eastAsia"/>
                <w:sz w:val="24"/>
              </w:rPr>
              <w:t>有组织废气监测结果</w:t>
            </w:r>
          </w:p>
          <w:p>
            <w:pPr>
              <w:keepNext w:val="0"/>
              <w:keepLines w:val="0"/>
              <w:pageBreakBefore w:val="0"/>
              <w:widowControl w:val="0"/>
              <w:kinsoku/>
              <w:wordWrap/>
              <w:overflowPunct/>
              <w:topLinePunct w:val="0"/>
              <w:autoSpaceDE/>
              <w:autoSpaceDN/>
              <w:bidi w:val="0"/>
              <w:adjustRightInd/>
              <w:snapToGrid/>
              <w:spacing w:line="240" w:lineRule="auto"/>
              <w:ind w:firstLineChars="0"/>
              <w:jc w:val="center"/>
              <w:textAlignment w:val="auto"/>
              <w:rPr>
                <w:rFonts w:hint="eastAsia"/>
                <w:sz w:val="24"/>
              </w:rPr>
            </w:pPr>
            <w:r>
              <w:rPr>
                <w:rFonts w:hint="eastAsia" w:ascii="Times New Roman" w:hAnsi="Times New Roman" w:cs="Times New Roman"/>
                <w:b/>
                <w:sz w:val="24"/>
                <w:szCs w:val="24"/>
                <w:lang w:bidi="ar"/>
              </w:rPr>
              <w:t xml:space="preserve">表7-2 </w:t>
            </w:r>
            <w:r>
              <w:rPr>
                <w:rFonts w:hint="eastAsia" w:cs="Times New Roman"/>
                <w:b/>
                <w:sz w:val="24"/>
                <w:szCs w:val="24"/>
                <w:lang w:val="en-US" w:eastAsia="zh-CN" w:bidi="ar"/>
              </w:rPr>
              <w:t xml:space="preserve"> </w:t>
            </w:r>
            <w:r>
              <w:rPr>
                <w:rFonts w:hint="eastAsia" w:ascii="Times New Roman" w:hAnsi="Times New Roman" w:cs="Times New Roman"/>
                <w:b/>
                <w:sz w:val="24"/>
                <w:szCs w:val="24"/>
                <w:lang w:bidi="ar"/>
              </w:rPr>
              <w:t>有组织废气监测结果统计表 单位：mg/m</w:t>
            </w:r>
            <w:r>
              <w:rPr>
                <w:rFonts w:hint="eastAsia" w:ascii="Times New Roman" w:hAnsi="Times New Roman" w:cs="Times New Roman"/>
                <w:b/>
                <w:sz w:val="24"/>
                <w:szCs w:val="24"/>
                <w:vertAlign w:val="superscript"/>
                <w:lang w:bidi="ar"/>
              </w:rPr>
              <w:t>3</w:t>
            </w:r>
          </w:p>
          <w:tbl>
            <w:tblPr>
              <w:tblStyle w:val="17"/>
              <w:tblW w:w="8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9"/>
              <w:gridCol w:w="3085"/>
              <w:gridCol w:w="1416"/>
              <w:gridCol w:w="1319"/>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364"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sz w:val="21"/>
                      <w:szCs w:val="21"/>
                      <w:vertAlign w:val="baseline"/>
                      <w:lang w:eastAsia="zh-CN"/>
                    </w:rPr>
                  </w:pPr>
                  <w:r>
                    <w:rPr>
                      <w:rFonts w:ascii="Times New Roman" w:hAnsi="Times New Roman" w:cs="Times New Roman"/>
                      <w:sz w:val="21"/>
                      <w:szCs w:val="21"/>
                    </w:rPr>
                    <w:t>分析项目</w:t>
                  </w:r>
                </w:p>
              </w:tc>
              <w:tc>
                <w:tcPr>
                  <w:tcW w:w="4015" w:type="dxa"/>
                  <w:gridSpan w:val="3"/>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lang w:val="en-US" w:eastAsia="zh-CN"/>
                    </w:rPr>
                    <w:t>DA001排放排气筒出口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364"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sz w:val="21"/>
                      <w:szCs w:val="21"/>
                      <w:vertAlign w:val="baseline"/>
                      <w:lang w:eastAsia="zh-CN"/>
                    </w:rPr>
                  </w:pPr>
                </w:p>
              </w:tc>
              <w:tc>
                <w:tcPr>
                  <w:tcW w:w="1416"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sz w:val="21"/>
                      <w:szCs w:val="21"/>
                      <w:vertAlign w:val="baseline"/>
                      <w:lang w:eastAsia="zh-CN"/>
                    </w:rPr>
                  </w:pPr>
                  <w:r>
                    <w:rPr>
                      <w:rFonts w:ascii="Times New Roman" w:hAnsi="Times New Roman" w:cs="Times New Roman"/>
                      <w:sz w:val="21"/>
                      <w:szCs w:val="21"/>
                    </w:rPr>
                    <w:t>第一次</w:t>
                  </w:r>
                </w:p>
              </w:tc>
              <w:tc>
                <w:tcPr>
                  <w:tcW w:w="1319"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sz w:val="21"/>
                      <w:szCs w:val="21"/>
                      <w:vertAlign w:val="baseline"/>
                      <w:lang w:eastAsia="zh-CN"/>
                    </w:rPr>
                  </w:pPr>
                  <w:r>
                    <w:rPr>
                      <w:rFonts w:ascii="Times New Roman" w:hAnsi="Times New Roman" w:cs="Times New Roman"/>
                      <w:sz w:val="21"/>
                      <w:szCs w:val="21"/>
                    </w:rPr>
                    <w:t>第二次</w:t>
                  </w:r>
                </w:p>
              </w:tc>
              <w:tc>
                <w:tcPr>
                  <w:tcW w:w="1280"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sz w:val="21"/>
                      <w:szCs w:val="21"/>
                      <w:vertAlign w:val="baseline"/>
                      <w:lang w:eastAsia="zh-CN"/>
                    </w:rPr>
                  </w:pPr>
                  <w:r>
                    <w:rPr>
                      <w:rFonts w:ascii="Times New Roman" w:hAnsi="Times New Roman" w:cs="Times New Roman"/>
                      <w:sz w:val="21"/>
                      <w:szCs w:val="21"/>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9"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sz w:val="21"/>
                      <w:szCs w:val="21"/>
                      <w:vertAlign w:val="baseline"/>
                      <w:lang w:val="en-US" w:eastAsia="zh-CN"/>
                    </w:rPr>
                  </w:pPr>
                  <w:r>
                    <w:rPr>
                      <w:rFonts w:hint="eastAsia" w:ascii="Times New Roman" w:hAnsi="Times New Roman" w:cs="Times New Roman"/>
                      <w:color w:val="auto"/>
                      <w:sz w:val="21"/>
                      <w:szCs w:val="21"/>
                      <w:lang w:eastAsia="zh-CN"/>
                    </w:rPr>
                    <w:t>202</w:t>
                  </w:r>
                  <w:r>
                    <w:rPr>
                      <w:rFonts w:hint="eastAsia" w:ascii="Times New Roman" w:hAnsi="Times New Roman" w:cs="Times New Roman"/>
                      <w:color w:val="auto"/>
                      <w:sz w:val="21"/>
                      <w:szCs w:val="21"/>
                      <w:lang w:val="en-US" w:eastAsia="zh-CN"/>
                    </w:rPr>
                    <w:t>4.4.10</w:t>
                  </w:r>
                </w:p>
              </w:tc>
              <w:tc>
                <w:tcPr>
                  <w:tcW w:w="3085"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eastAsia="宋体" w:cs="Times New Roman"/>
                      <w:kern w:val="2"/>
                      <w:sz w:val="21"/>
                      <w:szCs w:val="21"/>
                      <w:vertAlign w:val="baseline"/>
                      <w:lang w:val="en-US" w:eastAsia="zh-CN" w:bidi="ar-SA"/>
                    </w:rPr>
                  </w:pPr>
                  <w:r>
                    <w:rPr>
                      <w:rFonts w:ascii="Times New Roman" w:hAnsi="Times New Roman" w:cs="Times New Roman"/>
                      <w:color w:val="auto"/>
                      <w:sz w:val="21"/>
                      <w:szCs w:val="21"/>
                    </w:rPr>
                    <w:t>标干流量（</w:t>
                  </w:r>
                  <w:r>
                    <w:rPr>
                      <w:rFonts w:hint="eastAsia" w:ascii="Times New Roman" w:hAnsi="Times New Roman" w:cs="Times New Roman"/>
                      <w:color w:val="auto"/>
                      <w:sz w:val="21"/>
                      <w:szCs w:val="21"/>
                      <w:lang w:val="en-US" w:eastAsia="zh-CN"/>
                    </w:rPr>
                    <w:t>N.</w:t>
                  </w:r>
                  <w:r>
                    <w:rPr>
                      <w:rFonts w:ascii="Times New Roman" w:hAnsi="Times New Roman" w:cs="Times New Roman"/>
                      <w:color w:val="auto"/>
                      <w:sz w:val="21"/>
                      <w:szCs w:val="21"/>
                    </w:rPr>
                    <w:t>m</w:t>
                  </w:r>
                  <w:r>
                    <w:rPr>
                      <w:rFonts w:ascii="Times New Roman" w:hAnsi="Times New Roman" w:cs="Times New Roman"/>
                      <w:color w:val="auto"/>
                      <w:sz w:val="21"/>
                      <w:szCs w:val="21"/>
                      <w:vertAlign w:val="superscript"/>
                    </w:rPr>
                    <w:t>3</w:t>
                  </w:r>
                  <w:r>
                    <w:rPr>
                      <w:rFonts w:ascii="Times New Roman" w:hAnsi="Times New Roman" w:cs="Times New Roman"/>
                      <w:color w:val="auto"/>
                      <w:sz w:val="21"/>
                      <w:szCs w:val="21"/>
                    </w:rPr>
                    <w:t>/h）</w:t>
                  </w:r>
                </w:p>
              </w:tc>
              <w:tc>
                <w:tcPr>
                  <w:tcW w:w="1416" w:type="dxa"/>
                  <w:vAlign w:val="center"/>
                </w:tcPr>
                <w:p>
                  <w:pPr>
                    <w:pStyle w:val="25"/>
                    <w:ind w:left="0" w:leftChars="0" w:firstLine="0" w:firstLineChars="0"/>
                    <w:jc w:val="center"/>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3309</w:t>
                  </w:r>
                </w:p>
              </w:tc>
              <w:tc>
                <w:tcPr>
                  <w:tcW w:w="1319" w:type="dxa"/>
                  <w:vAlign w:val="center"/>
                </w:tcPr>
                <w:p>
                  <w:pPr>
                    <w:pStyle w:val="25"/>
                    <w:ind w:left="0" w:leftChars="0" w:firstLine="0" w:firstLineChars="0"/>
                    <w:jc w:val="center"/>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3239</w:t>
                  </w:r>
                </w:p>
              </w:tc>
              <w:tc>
                <w:tcPr>
                  <w:tcW w:w="1280" w:type="dxa"/>
                  <w:vAlign w:val="center"/>
                </w:tcPr>
                <w:p>
                  <w:pPr>
                    <w:pStyle w:val="25"/>
                    <w:ind w:left="0" w:leftChars="0" w:firstLine="0" w:firstLineChars="0"/>
                    <w:jc w:val="center"/>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3441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9"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sz w:val="21"/>
                      <w:szCs w:val="21"/>
                      <w:vertAlign w:val="baseline"/>
                      <w:lang w:val="en-US" w:eastAsia="zh-CN"/>
                    </w:rPr>
                  </w:pPr>
                </w:p>
              </w:tc>
              <w:tc>
                <w:tcPr>
                  <w:tcW w:w="308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eastAsia="zh-CN"/>
                    </w:rPr>
                    <w:t>颗粒物实测浓度</w:t>
                  </w:r>
                  <w:r>
                    <w:rPr>
                      <w:rFonts w:ascii="Times New Roman" w:hAnsi="Times New Roman" w:cs="Times New Roman"/>
                      <w:color w:val="auto"/>
                      <w:sz w:val="21"/>
                      <w:szCs w:val="21"/>
                    </w:rPr>
                    <w:t>（mg/m</w:t>
                  </w:r>
                  <w:r>
                    <w:rPr>
                      <w:rFonts w:ascii="Times New Roman" w:hAnsi="Times New Roman" w:cs="Times New Roman"/>
                      <w:color w:val="auto"/>
                      <w:sz w:val="21"/>
                      <w:szCs w:val="21"/>
                      <w:vertAlign w:val="superscript"/>
                    </w:rPr>
                    <w:t>3</w:t>
                  </w:r>
                  <w:r>
                    <w:rPr>
                      <w:rFonts w:ascii="Times New Roman" w:hAnsi="Times New Roman" w:cs="Times New Roman"/>
                      <w:color w:val="auto"/>
                      <w:sz w:val="21"/>
                      <w:szCs w:val="21"/>
                    </w:rPr>
                    <w:t>）</w:t>
                  </w:r>
                </w:p>
              </w:tc>
              <w:tc>
                <w:tcPr>
                  <w:tcW w:w="1416" w:type="dxa"/>
                  <w:vAlign w:val="center"/>
                </w:tcPr>
                <w:p>
                  <w:pPr>
                    <w:keepNext w:val="0"/>
                    <w:keepLines w:val="0"/>
                    <w:widowControl/>
                    <w:suppressLineNumbers w:val="0"/>
                    <w:jc w:val="center"/>
                    <w:textAlignment w:val="bottom"/>
                    <w:rPr>
                      <w:rFonts w:hint="default"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cs="Times New Roman"/>
                      <w:sz w:val="21"/>
                      <w:szCs w:val="21"/>
                      <w:vertAlign w:val="baseline"/>
                      <w:lang w:val="en-US" w:eastAsia="zh-CN"/>
                    </w:rPr>
                    <w:t>&lt;20</w:t>
                  </w:r>
                </w:p>
              </w:tc>
              <w:tc>
                <w:tcPr>
                  <w:tcW w:w="1319" w:type="dxa"/>
                  <w:vAlign w:val="center"/>
                </w:tcPr>
                <w:p>
                  <w:pPr>
                    <w:keepNext w:val="0"/>
                    <w:keepLines w:val="0"/>
                    <w:widowControl/>
                    <w:suppressLineNumbers w:val="0"/>
                    <w:jc w:val="center"/>
                    <w:textAlignment w:val="bottom"/>
                    <w:rPr>
                      <w:rFonts w:hint="default"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cs="Times New Roman"/>
                      <w:sz w:val="21"/>
                      <w:szCs w:val="21"/>
                      <w:vertAlign w:val="baseline"/>
                      <w:lang w:val="en-US" w:eastAsia="zh-CN"/>
                    </w:rPr>
                    <w:t>&lt;20</w:t>
                  </w:r>
                </w:p>
              </w:tc>
              <w:tc>
                <w:tcPr>
                  <w:tcW w:w="1280" w:type="dxa"/>
                  <w:vAlign w:val="center"/>
                </w:tcPr>
                <w:p>
                  <w:pPr>
                    <w:keepNext w:val="0"/>
                    <w:keepLines w:val="0"/>
                    <w:widowControl/>
                    <w:suppressLineNumbers w:val="0"/>
                    <w:jc w:val="center"/>
                    <w:textAlignment w:val="bottom"/>
                    <w:rPr>
                      <w:rFonts w:hint="default"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cs="Times New Roman"/>
                      <w:sz w:val="21"/>
                      <w:szCs w:val="21"/>
                      <w:vertAlign w:val="baseli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9"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sz w:val="21"/>
                      <w:szCs w:val="21"/>
                      <w:vertAlign w:val="baseline"/>
                      <w:lang w:val="en-US" w:eastAsia="zh-CN"/>
                    </w:rPr>
                  </w:pPr>
                  <w:r>
                    <w:rPr>
                      <w:rFonts w:hint="eastAsia" w:ascii="Times New Roman" w:hAnsi="Times New Roman" w:cs="Times New Roman"/>
                      <w:color w:val="auto"/>
                      <w:sz w:val="21"/>
                      <w:szCs w:val="21"/>
                      <w:lang w:eastAsia="zh-CN"/>
                    </w:rPr>
                    <w:t>202</w:t>
                  </w:r>
                  <w:r>
                    <w:rPr>
                      <w:rFonts w:hint="eastAsia" w:ascii="Times New Roman" w:hAnsi="Times New Roman" w:cs="Times New Roman"/>
                      <w:color w:val="auto"/>
                      <w:sz w:val="21"/>
                      <w:szCs w:val="21"/>
                      <w:lang w:val="en-US" w:eastAsia="zh-CN"/>
                    </w:rPr>
                    <w:t>4.4.11</w:t>
                  </w:r>
                </w:p>
              </w:tc>
              <w:tc>
                <w:tcPr>
                  <w:tcW w:w="3085"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color w:val="auto"/>
                      <w:sz w:val="21"/>
                      <w:szCs w:val="21"/>
                      <w:lang w:eastAsia="zh-CN"/>
                    </w:rPr>
                  </w:pPr>
                  <w:r>
                    <w:rPr>
                      <w:rFonts w:ascii="Times New Roman" w:hAnsi="Times New Roman" w:cs="Times New Roman"/>
                      <w:color w:val="auto"/>
                      <w:sz w:val="21"/>
                      <w:szCs w:val="21"/>
                    </w:rPr>
                    <w:t>标干流量（</w:t>
                  </w:r>
                  <w:r>
                    <w:rPr>
                      <w:rFonts w:hint="eastAsia" w:ascii="Times New Roman" w:hAnsi="Times New Roman" w:cs="Times New Roman"/>
                      <w:color w:val="auto"/>
                      <w:sz w:val="21"/>
                      <w:szCs w:val="21"/>
                      <w:lang w:val="en-US" w:eastAsia="zh-CN"/>
                    </w:rPr>
                    <w:t>N.</w:t>
                  </w:r>
                  <w:r>
                    <w:rPr>
                      <w:rFonts w:ascii="Times New Roman" w:hAnsi="Times New Roman" w:cs="Times New Roman"/>
                      <w:color w:val="auto"/>
                      <w:sz w:val="21"/>
                      <w:szCs w:val="21"/>
                    </w:rPr>
                    <w:t>m</w:t>
                  </w:r>
                  <w:r>
                    <w:rPr>
                      <w:rFonts w:ascii="Times New Roman" w:hAnsi="Times New Roman" w:cs="Times New Roman"/>
                      <w:color w:val="auto"/>
                      <w:sz w:val="21"/>
                      <w:szCs w:val="21"/>
                      <w:vertAlign w:val="superscript"/>
                    </w:rPr>
                    <w:t>3</w:t>
                  </w:r>
                  <w:r>
                    <w:rPr>
                      <w:rFonts w:ascii="Times New Roman" w:hAnsi="Times New Roman" w:cs="Times New Roman"/>
                      <w:color w:val="auto"/>
                      <w:sz w:val="21"/>
                      <w:szCs w:val="21"/>
                    </w:rPr>
                    <w:t>/h）</w:t>
                  </w:r>
                </w:p>
              </w:tc>
              <w:tc>
                <w:tcPr>
                  <w:tcW w:w="1416" w:type="dxa"/>
                  <w:vAlign w:val="center"/>
                </w:tcPr>
                <w:p>
                  <w:pPr>
                    <w:keepNext w:val="0"/>
                    <w:keepLines w:val="0"/>
                    <w:widowControl/>
                    <w:suppressLineNumbers w:val="0"/>
                    <w:jc w:val="center"/>
                    <w:textAlignment w:val="bottom"/>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3267</w:t>
                  </w:r>
                </w:p>
              </w:tc>
              <w:tc>
                <w:tcPr>
                  <w:tcW w:w="1319" w:type="dxa"/>
                  <w:vAlign w:val="center"/>
                </w:tcPr>
                <w:p>
                  <w:pPr>
                    <w:keepNext w:val="0"/>
                    <w:keepLines w:val="0"/>
                    <w:widowControl/>
                    <w:suppressLineNumbers w:val="0"/>
                    <w:jc w:val="center"/>
                    <w:textAlignment w:val="bottom"/>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3332</w:t>
                  </w:r>
                </w:p>
              </w:tc>
              <w:tc>
                <w:tcPr>
                  <w:tcW w:w="1280" w:type="dxa"/>
                  <w:vAlign w:val="center"/>
                </w:tcPr>
                <w:p>
                  <w:pPr>
                    <w:keepNext w:val="0"/>
                    <w:keepLines w:val="0"/>
                    <w:widowControl/>
                    <w:suppressLineNumbers w:val="0"/>
                    <w:jc w:val="center"/>
                    <w:textAlignment w:val="bottom"/>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3223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79"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sz w:val="21"/>
                      <w:szCs w:val="21"/>
                      <w:vertAlign w:val="baseline"/>
                      <w:lang w:val="en-US" w:eastAsia="zh-CN"/>
                    </w:rPr>
                  </w:pPr>
                </w:p>
              </w:tc>
              <w:tc>
                <w:tcPr>
                  <w:tcW w:w="308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颗粒物实测浓度</w:t>
                  </w:r>
                  <w:r>
                    <w:rPr>
                      <w:rFonts w:ascii="Times New Roman" w:hAnsi="Times New Roman" w:cs="Times New Roman"/>
                      <w:color w:val="auto"/>
                      <w:sz w:val="21"/>
                      <w:szCs w:val="21"/>
                    </w:rPr>
                    <w:t>（mg/m</w:t>
                  </w:r>
                  <w:r>
                    <w:rPr>
                      <w:rFonts w:ascii="Times New Roman" w:hAnsi="Times New Roman" w:cs="Times New Roman"/>
                      <w:color w:val="auto"/>
                      <w:sz w:val="21"/>
                      <w:szCs w:val="21"/>
                      <w:vertAlign w:val="superscript"/>
                    </w:rPr>
                    <w:t>3</w:t>
                  </w:r>
                  <w:r>
                    <w:rPr>
                      <w:rFonts w:ascii="Times New Roman" w:hAnsi="Times New Roman" w:cs="Times New Roman"/>
                      <w:color w:val="auto"/>
                      <w:sz w:val="21"/>
                      <w:szCs w:val="21"/>
                    </w:rPr>
                    <w:t>）</w:t>
                  </w:r>
                </w:p>
              </w:tc>
              <w:tc>
                <w:tcPr>
                  <w:tcW w:w="1416" w:type="dxa"/>
                  <w:vAlign w:val="center"/>
                </w:tcPr>
                <w:p>
                  <w:pPr>
                    <w:keepNext w:val="0"/>
                    <w:keepLines w:val="0"/>
                    <w:widowControl/>
                    <w:suppressLineNumbers w:val="0"/>
                    <w:jc w:val="center"/>
                    <w:textAlignment w:val="bottom"/>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&lt;20</w:t>
                  </w:r>
                </w:p>
              </w:tc>
              <w:tc>
                <w:tcPr>
                  <w:tcW w:w="1319" w:type="dxa"/>
                  <w:vAlign w:val="center"/>
                </w:tcPr>
                <w:p>
                  <w:pPr>
                    <w:keepNext w:val="0"/>
                    <w:keepLines w:val="0"/>
                    <w:widowControl/>
                    <w:suppressLineNumbers w:val="0"/>
                    <w:jc w:val="center"/>
                    <w:textAlignment w:val="bottom"/>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&lt;20</w:t>
                  </w:r>
                </w:p>
              </w:tc>
              <w:tc>
                <w:tcPr>
                  <w:tcW w:w="1280" w:type="dxa"/>
                  <w:vAlign w:val="center"/>
                </w:tcPr>
                <w:p>
                  <w:pPr>
                    <w:keepNext w:val="0"/>
                    <w:keepLines w:val="0"/>
                    <w:widowControl/>
                    <w:suppressLineNumbers w:val="0"/>
                    <w:jc w:val="center"/>
                    <w:textAlignment w:val="bottom"/>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4364"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sz w:val="21"/>
                      <w:szCs w:val="21"/>
                      <w:vertAlign w:val="baseline"/>
                      <w:lang w:eastAsia="zh-CN"/>
                    </w:rPr>
                  </w:pPr>
                  <w:r>
                    <w:rPr>
                      <w:rFonts w:ascii="Times New Roman" w:hAnsi="Times New Roman" w:cs="Times New Roman"/>
                      <w:sz w:val="21"/>
                      <w:szCs w:val="21"/>
                    </w:rPr>
                    <w:t>分析项目</w:t>
                  </w:r>
                </w:p>
              </w:tc>
              <w:tc>
                <w:tcPr>
                  <w:tcW w:w="4015" w:type="dxa"/>
                  <w:gridSpan w:val="3"/>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lang w:val="en-US" w:eastAsia="zh-CN"/>
                    </w:rPr>
                    <w:t>DA002排放排气筒出口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4364"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sz w:val="21"/>
                      <w:szCs w:val="21"/>
                      <w:vertAlign w:val="baseline"/>
                      <w:lang w:eastAsia="zh-CN"/>
                    </w:rPr>
                  </w:pPr>
                </w:p>
              </w:tc>
              <w:tc>
                <w:tcPr>
                  <w:tcW w:w="1416"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sz w:val="21"/>
                      <w:szCs w:val="21"/>
                      <w:vertAlign w:val="baseline"/>
                      <w:lang w:eastAsia="zh-CN"/>
                    </w:rPr>
                  </w:pPr>
                  <w:r>
                    <w:rPr>
                      <w:rFonts w:ascii="Times New Roman" w:hAnsi="Times New Roman" w:cs="Times New Roman"/>
                      <w:sz w:val="21"/>
                      <w:szCs w:val="21"/>
                    </w:rPr>
                    <w:t>第一次</w:t>
                  </w:r>
                </w:p>
              </w:tc>
              <w:tc>
                <w:tcPr>
                  <w:tcW w:w="1319"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sz w:val="21"/>
                      <w:szCs w:val="21"/>
                      <w:vertAlign w:val="baseline"/>
                      <w:lang w:eastAsia="zh-CN"/>
                    </w:rPr>
                  </w:pPr>
                  <w:r>
                    <w:rPr>
                      <w:rFonts w:ascii="Times New Roman" w:hAnsi="Times New Roman" w:cs="Times New Roman"/>
                      <w:sz w:val="21"/>
                      <w:szCs w:val="21"/>
                    </w:rPr>
                    <w:t>第二次</w:t>
                  </w:r>
                </w:p>
              </w:tc>
              <w:tc>
                <w:tcPr>
                  <w:tcW w:w="1280"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sz w:val="21"/>
                      <w:szCs w:val="21"/>
                      <w:vertAlign w:val="baseline"/>
                      <w:lang w:eastAsia="zh-CN"/>
                    </w:rPr>
                  </w:pPr>
                  <w:r>
                    <w:rPr>
                      <w:rFonts w:ascii="Times New Roman" w:hAnsi="Times New Roman" w:cs="Times New Roman"/>
                      <w:sz w:val="21"/>
                      <w:szCs w:val="21"/>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79"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sz w:val="21"/>
                      <w:szCs w:val="21"/>
                      <w:vertAlign w:val="baseline"/>
                      <w:lang w:val="en-US" w:eastAsia="zh-CN"/>
                    </w:rPr>
                  </w:pPr>
                  <w:r>
                    <w:rPr>
                      <w:rFonts w:hint="eastAsia" w:ascii="Times New Roman" w:hAnsi="Times New Roman" w:cs="Times New Roman"/>
                      <w:color w:val="auto"/>
                      <w:sz w:val="21"/>
                      <w:szCs w:val="21"/>
                      <w:lang w:eastAsia="zh-CN"/>
                    </w:rPr>
                    <w:t>202</w:t>
                  </w:r>
                  <w:r>
                    <w:rPr>
                      <w:rFonts w:hint="eastAsia" w:ascii="Times New Roman" w:hAnsi="Times New Roman" w:cs="Times New Roman"/>
                      <w:color w:val="auto"/>
                      <w:sz w:val="21"/>
                      <w:szCs w:val="21"/>
                      <w:lang w:val="en-US" w:eastAsia="zh-CN"/>
                    </w:rPr>
                    <w:t>4.4.10</w:t>
                  </w:r>
                </w:p>
              </w:tc>
              <w:tc>
                <w:tcPr>
                  <w:tcW w:w="3085"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eastAsia="宋体" w:cs="Times New Roman"/>
                      <w:kern w:val="2"/>
                      <w:sz w:val="21"/>
                      <w:szCs w:val="21"/>
                      <w:vertAlign w:val="baseline"/>
                      <w:lang w:val="en-US" w:eastAsia="zh-CN" w:bidi="ar-SA"/>
                    </w:rPr>
                  </w:pPr>
                  <w:r>
                    <w:rPr>
                      <w:rFonts w:ascii="Times New Roman" w:hAnsi="Times New Roman" w:cs="Times New Roman"/>
                      <w:color w:val="auto"/>
                      <w:sz w:val="21"/>
                      <w:szCs w:val="21"/>
                    </w:rPr>
                    <w:t>标干流量（</w:t>
                  </w:r>
                  <w:r>
                    <w:rPr>
                      <w:rFonts w:hint="eastAsia" w:ascii="Times New Roman" w:hAnsi="Times New Roman" w:cs="Times New Roman"/>
                      <w:color w:val="auto"/>
                      <w:sz w:val="21"/>
                      <w:szCs w:val="21"/>
                      <w:lang w:val="en-US" w:eastAsia="zh-CN"/>
                    </w:rPr>
                    <w:t>N.</w:t>
                  </w:r>
                  <w:r>
                    <w:rPr>
                      <w:rFonts w:ascii="Times New Roman" w:hAnsi="Times New Roman" w:cs="Times New Roman"/>
                      <w:color w:val="auto"/>
                      <w:sz w:val="21"/>
                      <w:szCs w:val="21"/>
                    </w:rPr>
                    <w:t>m</w:t>
                  </w:r>
                  <w:r>
                    <w:rPr>
                      <w:rFonts w:ascii="Times New Roman" w:hAnsi="Times New Roman" w:cs="Times New Roman"/>
                      <w:color w:val="auto"/>
                      <w:sz w:val="21"/>
                      <w:szCs w:val="21"/>
                      <w:vertAlign w:val="superscript"/>
                    </w:rPr>
                    <w:t>3</w:t>
                  </w:r>
                  <w:r>
                    <w:rPr>
                      <w:rFonts w:ascii="Times New Roman" w:hAnsi="Times New Roman" w:cs="Times New Roman"/>
                      <w:color w:val="auto"/>
                      <w:sz w:val="21"/>
                      <w:szCs w:val="21"/>
                    </w:rPr>
                    <w:t>/h）</w:t>
                  </w:r>
                </w:p>
              </w:tc>
              <w:tc>
                <w:tcPr>
                  <w:tcW w:w="1416" w:type="dxa"/>
                  <w:vAlign w:val="center"/>
                </w:tcPr>
                <w:p>
                  <w:pPr>
                    <w:pStyle w:val="25"/>
                    <w:ind w:left="0" w:leftChars="0" w:firstLine="0" w:firstLineChars="0"/>
                    <w:jc w:val="center"/>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1482</w:t>
                  </w:r>
                </w:p>
              </w:tc>
              <w:tc>
                <w:tcPr>
                  <w:tcW w:w="1319" w:type="dxa"/>
                  <w:vAlign w:val="center"/>
                </w:tcPr>
                <w:p>
                  <w:pPr>
                    <w:pStyle w:val="25"/>
                    <w:ind w:left="0" w:leftChars="0" w:firstLine="0" w:firstLineChars="0"/>
                    <w:jc w:val="center"/>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1421</w:t>
                  </w:r>
                </w:p>
              </w:tc>
              <w:tc>
                <w:tcPr>
                  <w:tcW w:w="1280" w:type="dxa"/>
                  <w:vAlign w:val="center"/>
                </w:tcPr>
                <w:p>
                  <w:pPr>
                    <w:pStyle w:val="25"/>
                    <w:ind w:left="0" w:leftChars="0" w:firstLine="0" w:firstLineChars="0"/>
                    <w:jc w:val="center"/>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1462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79"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color w:val="auto"/>
                      <w:sz w:val="21"/>
                      <w:szCs w:val="21"/>
                      <w:lang w:eastAsia="zh-CN"/>
                    </w:rPr>
                  </w:pPr>
                </w:p>
              </w:tc>
              <w:tc>
                <w:tcPr>
                  <w:tcW w:w="3085"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color w:val="auto"/>
                      <w:sz w:val="21"/>
                      <w:szCs w:val="21"/>
                      <w:lang w:eastAsia="zh-CN"/>
                    </w:rPr>
                    <w:t>氧含量（</w:t>
                  </w:r>
                  <w:r>
                    <w:rPr>
                      <w:rFonts w:hint="eastAsia"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eastAsia="zh-CN"/>
                    </w:rPr>
                    <w:t>）</w:t>
                  </w:r>
                </w:p>
              </w:tc>
              <w:tc>
                <w:tcPr>
                  <w:tcW w:w="1416" w:type="dxa"/>
                  <w:vAlign w:val="center"/>
                </w:tcPr>
                <w:p>
                  <w:pPr>
                    <w:pStyle w:val="25"/>
                    <w:ind w:left="0" w:leftChars="0" w:firstLine="0" w:firstLineChars="0"/>
                    <w:jc w:val="center"/>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20.6</w:t>
                  </w:r>
                </w:p>
              </w:tc>
              <w:tc>
                <w:tcPr>
                  <w:tcW w:w="1319" w:type="dxa"/>
                  <w:vAlign w:val="center"/>
                </w:tcPr>
                <w:p>
                  <w:pPr>
                    <w:pStyle w:val="25"/>
                    <w:ind w:left="0" w:leftChars="0" w:firstLine="0" w:firstLineChars="0"/>
                    <w:jc w:val="center"/>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20.7</w:t>
                  </w:r>
                </w:p>
              </w:tc>
              <w:tc>
                <w:tcPr>
                  <w:tcW w:w="1280" w:type="dxa"/>
                  <w:vAlign w:val="center"/>
                </w:tcPr>
                <w:p>
                  <w:pPr>
                    <w:pStyle w:val="25"/>
                    <w:ind w:left="0" w:leftChars="0" w:firstLine="0" w:firstLineChars="0"/>
                    <w:jc w:val="center"/>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79"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color w:val="auto"/>
                      <w:sz w:val="21"/>
                      <w:szCs w:val="21"/>
                      <w:lang w:eastAsia="zh-CN"/>
                    </w:rPr>
                  </w:pPr>
                </w:p>
              </w:tc>
              <w:tc>
                <w:tcPr>
                  <w:tcW w:w="3085"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color w:val="auto"/>
                      <w:sz w:val="21"/>
                      <w:szCs w:val="21"/>
                      <w:lang w:eastAsia="zh-CN"/>
                    </w:rPr>
                    <w:t>氮氧化物实测浓度</w:t>
                  </w:r>
                  <w:r>
                    <w:rPr>
                      <w:rFonts w:ascii="Times New Roman" w:hAnsi="Times New Roman" w:cs="Times New Roman"/>
                      <w:color w:val="auto"/>
                      <w:sz w:val="21"/>
                      <w:szCs w:val="21"/>
                    </w:rPr>
                    <w:t>（mg/m</w:t>
                  </w:r>
                  <w:r>
                    <w:rPr>
                      <w:rFonts w:ascii="Times New Roman" w:hAnsi="Times New Roman" w:cs="Times New Roman"/>
                      <w:color w:val="auto"/>
                      <w:sz w:val="21"/>
                      <w:szCs w:val="21"/>
                      <w:vertAlign w:val="superscript"/>
                    </w:rPr>
                    <w:t>3</w:t>
                  </w:r>
                  <w:r>
                    <w:rPr>
                      <w:rFonts w:ascii="Times New Roman" w:hAnsi="Times New Roman" w:cs="Times New Roman"/>
                      <w:color w:val="auto"/>
                      <w:sz w:val="21"/>
                      <w:szCs w:val="21"/>
                    </w:rPr>
                    <w:t>）</w:t>
                  </w:r>
                </w:p>
              </w:tc>
              <w:tc>
                <w:tcPr>
                  <w:tcW w:w="1416" w:type="dxa"/>
                  <w:vAlign w:val="center"/>
                </w:tcPr>
                <w:p>
                  <w:pPr>
                    <w:pStyle w:val="25"/>
                    <w:ind w:left="0" w:leftChars="0" w:firstLine="0" w:firstLineChars="0"/>
                    <w:jc w:val="center"/>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eastAsia="宋体" w:cs="Times New Roman"/>
                      <w:color w:val="000000"/>
                      <w:kern w:val="2"/>
                      <w:sz w:val="21"/>
                      <w:szCs w:val="21"/>
                      <w:vertAlign w:val="baseline"/>
                      <w:lang w:val="en-US" w:eastAsia="zh-CN" w:bidi="ar-SA"/>
                    </w:rPr>
                    <w:t>3</w:t>
                  </w:r>
                </w:p>
              </w:tc>
              <w:tc>
                <w:tcPr>
                  <w:tcW w:w="1319" w:type="dxa"/>
                  <w:vAlign w:val="center"/>
                </w:tcPr>
                <w:p>
                  <w:pPr>
                    <w:pStyle w:val="25"/>
                    <w:ind w:left="0" w:leftChars="0" w:firstLine="0" w:firstLineChars="0"/>
                    <w:jc w:val="center"/>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&lt;</w:t>
                  </w:r>
                  <w:r>
                    <w:rPr>
                      <w:rFonts w:hint="eastAsia" w:ascii="Times New Roman" w:cs="Times New Roman"/>
                      <w:sz w:val="21"/>
                      <w:szCs w:val="21"/>
                      <w:vertAlign w:val="baseline"/>
                      <w:lang w:val="en-US" w:eastAsia="zh-CN"/>
                    </w:rPr>
                    <w:t>3</w:t>
                  </w:r>
                </w:p>
              </w:tc>
              <w:tc>
                <w:tcPr>
                  <w:tcW w:w="1280" w:type="dxa"/>
                  <w:vAlign w:val="center"/>
                </w:tcPr>
                <w:p>
                  <w:pPr>
                    <w:pStyle w:val="25"/>
                    <w:ind w:left="0" w:leftChars="0" w:firstLine="0" w:firstLineChars="0"/>
                    <w:jc w:val="center"/>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&lt;</w:t>
                  </w:r>
                  <w:r>
                    <w:rPr>
                      <w:rFonts w:hint="eastAsia" w:ascii="Times New Roman" w:cs="Times New Roman"/>
                      <w:sz w:val="21"/>
                      <w:szCs w:val="21"/>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79"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sz w:val="21"/>
                      <w:szCs w:val="21"/>
                      <w:vertAlign w:val="baseline"/>
                      <w:lang w:val="en-US" w:eastAsia="zh-CN"/>
                    </w:rPr>
                  </w:pPr>
                </w:p>
              </w:tc>
              <w:tc>
                <w:tcPr>
                  <w:tcW w:w="308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eastAsia="zh-CN"/>
                    </w:rPr>
                    <w:t>颗粒物实测浓度</w:t>
                  </w:r>
                  <w:r>
                    <w:rPr>
                      <w:rFonts w:ascii="Times New Roman" w:hAnsi="Times New Roman" w:cs="Times New Roman"/>
                      <w:color w:val="auto"/>
                      <w:sz w:val="21"/>
                      <w:szCs w:val="21"/>
                    </w:rPr>
                    <w:t>（mg/m</w:t>
                  </w:r>
                  <w:r>
                    <w:rPr>
                      <w:rFonts w:ascii="Times New Roman" w:hAnsi="Times New Roman" w:cs="Times New Roman"/>
                      <w:color w:val="auto"/>
                      <w:sz w:val="21"/>
                      <w:szCs w:val="21"/>
                      <w:vertAlign w:val="superscript"/>
                    </w:rPr>
                    <w:t>3</w:t>
                  </w:r>
                  <w:r>
                    <w:rPr>
                      <w:rFonts w:ascii="Times New Roman" w:hAnsi="Times New Roman" w:cs="Times New Roman"/>
                      <w:color w:val="auto"/>
                      <w:sz w:val="21"/>
                      <w:szCs w:val="21"/>
                    </w:rPr>
                    <w:t>）</w:t>
                  </w:r>
                </w:p>
              </w:tc>
              <w:tc>
                <w:tcPr>
                  <w:tcW w:w="1416" w:type="dxa"/>
                  <w:vAlign w:val="center"/>
                </w:tcPr>
                <w:p>
                  <w:pPr>
                    <w:keepNext w:val="0"/>
                    <w:keepLines w:val="0"/>
                    <w:widowControl/>
                    <w:suppressLineNumbers w:val="0"/>
                    <w:jc w:val="center"/>
                    <w:textAlignment w:val="bottom"/>
                    <w:rPr>
                      <w:rFonts w:hint="default"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cs="Times New Roman"/>
                      <w:sz w:val="21"/>
                      <w:szCs w:val="21"/>
                      <w:vertAlign w:val="baseline"/>
                      <w:lang w:val="en-US" w:eastAsia="zh-CN"/>
                    </w:rPr>
                    <w:t>&lt;20</w:t>
                  </w:r>
                </w:p>
              </w:tc>
              <w:tc>
                <w:tcPr>
                  <w:tcW w:w="1319" w:type="dxa"/>
                  <w:vAlign w:val="center"/>
                </w:tcPr>
                <w:p>
                  <w:pPr>
                    <w:keepNext w:val="0"/>
                    <w:keepLines w:val="0"/>
                    <w:widowControl/>
                    <w:suppressLineNumbers w:val="0"/>
                    <w:jc w:val="center"/>
                    <w:textAlignment w:val="bottom"/>
                    <w:rPr>
                      <w:rFonts w:hint="default"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cs="Times New Roman"/>
                      <w:sz w:val="21"/>
                      <w:szCs w:val="21"/>
                      <w:vertAlign w:val="baseline"/>
                      <w:lang w:val="en-US" w:eastAsia="zh-CN"/>
                    </w:rPr>
                    <w:t>&lt;20</w:t>
                  </w:r>
                </w:p>
              </w:tc>
              <w:tc>
                <w:tcPr>
                  <w:tcW w:w="1280" w:type="dxa"/>
                  <w:vAlign w:val="center"/>
                </w:tcPr>
                <w:p>
                  <w:pPr>
                    <w:keepNext w:val="0"/>
                    <w:keepLines w:val="0"/>
                    <w:widowControl/>
                    <w:suppressLineNumbers w:val="0"/>
                    <w:jc w:val="center"/>
                    <w:textAlignment w:val="bottom"/>
                    <w:rPr>
                      <w:rFonts w:hint="default" w:ascii="Times New Roman" w:hAnsi="Times New Roman" w:eastAsia="宋体" w:cs="Times New Roman"/>
                      <w:color w:val="000000"/>
                      <w:kern w:val="0"/>
                      <w:sz w:val="21"/>
                      <w:szCs w:val="21"/>
                      <w:vertAlign w:val="baseline"/>
                      <w:lang w:val="en-US" w:eastAsia="zh-CN" w:bidi="ar-SA"/>
                    </w:rPr>
                  </w:pPr>
                  <w:r>
                    <w:rPr>
                      <w:rFonts w:hint="eastAsia" w:ascii="Times New Roman" w:hAnsi="Times New Roman" w:cs="Times New Roman"/>
                      <w:sz w:val="21"/>
                      <w:szCs w:val="21"/>
                      <w:vertAlign w:val="baseline"/>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79"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sz w:val="21"/>
                      <w:szCs w:val="21"/>
                      <w:vertAlign w:val="baseline"/>
                      <w:lang w:val="en-US" w:eastAsia="zh-CN"/>
                    </w:rPr>
                  </w:pPr>
                  <w:r>
                    <w:rPr>
                      <w:rFonts w:hint="eastAsia" w:ascii="Times New Roman" w:hAnsi="Times New Roman" w:cs="Times New Roman"/>
                      <w:color w:val="auto"/>
                      <w:sz w:val="21"/>
                      <w:szCs w:val="21"/>
                      <w:lang w:eastAsia="zh-CN"/>
                    </w:rPr>
                    <w:t>202</w:t>
                  </w:r>
                  <w:r>
                    <w:rPr>
                      <w:rFonts w:hint="eastAsia" w:ascii="Times New Roman" w:hAnsi="Times New Roman" w:cs="Times New Roman"/>
                      <w:color w:val="auto"/>
                      <w:sz w:val="21"/>
                      <w:szCs w:val="21"/>
                      <w:lang w:val="en-US" w:eastAsia="zh-CN"/>
                    </w:rPr>
                    <w:t>4.4.11</w:t>
                  </w:r>
                </w:p>
              </w:tc>
              <w:tc>
                <w:tcPr>
                  <w:tcW w:w="3085"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hint="eastAsia" w:ascii="Times New Roman" w:hAnsi="Times New Roman" w:cs="Times New Roman"/>
                      <w:color w:val="auto"/>
                      <w:sz w:val="21"/>
                      <w:szCs w:val="21"/>
                      <w:lang w:eastAsia="zh-CN"/>
                    </w:rPr>
                  </w:pPr>
                  <w:r>
                    <w:rPr>
                      <w:rFonts w:ascii="Times New Roman" w:hAnsi="Times New Roman" w:cs="Times New Roman"/>
                      <w:color w:val="auto"/>
                      <w:sz w:val="21"/>
                      <w:szCs w:val="21"/>
                    </w:rPr>
                    <w:t>标干流量（</w:t>
                  </w:r>
                  <w:r>
                    <w:rPr>
                      <w:rFonts w:hint="eastAsia" w:ascii="Times New Roman" w:hAnsi="Times New Roman" w:cs="Times New Roman"/>
                      <w:color w:val="auto"/>
                      <w:sz w:val="21"/>
                      <w:szCs w:val="21"/>
                      <w:lang w:val="en-US" w:eastAsia="zh-CN"/>
                    </w:rPr>
                    <w:t>N.</w:t>
                  </w:r>
                  <w:r>
                    <w:rPr>
                      <w:rFonts w:ascii="Times New Roman" w:hAnsi="Times New Roman" w:cs="Times New Roman"/>
                      <w:color w:val="auto"/>
                      <w:sz w:val="21"/>
                      <w:szCs w:val="21"/>
                    </w:rPr>
                    <w:t>m</w:t>
                  </w:r>
                  <w:r>
                    <w:rPr>
                      <w:rFonts w:ascii="Times New Roman" w:hAnsi="Times New Roman" w:cs="Times New Roman"/>
                      <w:color w:val="auto"/>
                      <w:sz w:val="21"/>
                      <w:szCs w:val="21"/>
                      <w:vertAlign w:val="superscript"/>
                    </w:rPr>
                    <w:t>3</w:t>
                  </w:r>
                  <w:r>
                    <w:rPr>
                      <w:rFonts w:ascii="Times New Roman" w:hAnsi="Times New Roman" w:cs="Times New Roman"/>
                      <w:color w:val="auto"/>
                      <w:sz w:val="21"/>
                      <w:szCs w:val="21"/>
                    </w:rPr>
                    <w:t>/h）</w:t>
                  </w:r>
                </w:p>
              </w:tc>
              <w:tc>
                <w:tcPr>
                  <w:tcW w:w="1416" w:type="dxa"/>
                  <w:vAlign w:val="center"/>
                </w:tcPr>
                <w:p>
                  <w:pPr>
                    <w:keepNext w:val="0"/>
                    <w:keepLines w:val="0"/>
                    <w:widowControl/>
                    <w:suppressLineNumbers w:val="0"/>
                    <w:jc w:val="center"/>
                    <w:textAlignment w:val="bottom"/>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1408</w:t>
                  </w:r>
                </w:p>
              </w:tc>
              <w:tc>
                <w:tcPr>
                  <w:tcW w:w="1319" w:type="dxa"/>
                  <w:vAlign w:val="center"/>
                </w:tcPr>
                <w:p>
                  <w:pPr>
                    <w:keepNext w:val="0"/>
                    <w:keepLines w:val="0"/>
                    <w:widowControl/>
                    <w:suppressLineNumbers w:val="0"/>
                    <w:jc w:val="center"/>
                    <w:textAlignment w:val="bottom"/>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1450</w:t>
                  </w:r>
                </w:p>
              </w:tc>
              <w:tc>
                <w:tcPr>
                  <w:tcW w:w="1280" w:type="dxa"/>
                  <w:vAlign w:val="center"/>
                </w:tcPr>
                <w:p>
                  <w:pPr>
                    <w:keepNext w:val="0"/>
                    <w:keepLines w:val="0"/>
                    <w:widowControl/>
                    <w:suppressLineNumbers w:val="0"/>
                    <w:jc w:val="center"/>
                    <w:textAlignment w:val="bottom"/>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1428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79"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color w:val="auto"/>
                      <w:sz w:val="21"/>
                      <w:szCs w:val="21"/>
                      <w:lang w:eastAsia="zh-CN"/>
                    </w:rPr>
                  </w:pPr>
                </w:p>
              </w:tc>
              <w:tc>
                <w:tcPr>
                  <w:tcW w:w="3085"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ascii="Times New Roman" w:hAnsi="Times New Roman" w:cs="Times New Roman"/>
                      <w:color w:val="auto"/>
                      <w:sz w:val="21"/>
                      <w:szCs w:val="21"/>
                    </w:rPr>
                  </w:pPr>
                  <w:r>
                    <w:rPr>
                      <w:rFonts w:hint="eastAsia" w:ascii="Times New Roman" w:hAnsi="Times New Roman" w:cs="Times New Roman"/>
                      <w:color w:val="auto"/>
                      <w:sz w:val="21"/>
                      <w:szCs w:val="21"/>
                      <w:lang w:eastAsia="zh-CN"/>
                    </w:rPr>
                    <w:t>氧含量（</w:t>
                  </w:r>
                  <w:r>
                    <w:rPr>
                      <w:rFonts w:hint="eastAsia"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eastAsia="zh-CN"/>
                    </w:rPr>
                    <w:t>）</w:t>
                  </w:r>
                </w:p>
              </w:tc>
              <w:tc>
                <w:tcPr>
                  <w:tcW w:w="1416" w:type="dxa"/>
                  <w:vAlign w:val="center"/>
                </w:tcPr>
                <w:p>
                  <w:pPr>
                    <w:keepNext w:val="0"/>
                    <w:keepLines w:val="0"/>
                    <w:widowControl/>
                    <w:suppressLineNumbers w:val="0"/>
                    <w:jc w:val="center"/>
                    <w:textAlignment w:val="bottom"/>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20.8</w:t>
                  </w:r>
                </w:p>
              </w:tc>
              <w:tc>
                <w:tcPr>
                  <w:tcW w:w="1319" w:type="dxa"/>
                  <w:vAlign w:val="center"/>
                </w:tcPr>
                <w:p>
                  <w:pPr>
                    <w:keepNext w:val="0"/>
                    <w:keepLines w:val="0"/>
                    <w:widowControl/>
                    <w:suppressLineNumbers w:val="0"/>
                    <w:jc w:val="center"/>
                    <w:textAlignment w:val="bottom"/>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20.7</w:t>
                  </w:r>
                </w:p>
              </w:tc>
              <w:tc>
                <w:tcPr>
                  <w:tcW w:w="1280" w:type="dxa"/>
                  <w:vAlign w:val="center"/>
                </w:tcPr>
                <w:p>
                  <w:pPr>
                    <w:keepNext w:val="0"/>
                    <w:keepLines w:val="0"/>
                    <w:widowControl/>
                    <w:suppressLineNumbers w:val="0"/>
                    <w:jc w:val="center"/>
                    <w:textAlignment w:val="bottom"/>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79"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color w:val="auto"/>
                      <w:sz w:val="21"/>
                      <w:szCs w:val="21"/>
                      <w:lang w:eastAsia="zh-CN"/>
                    </w:rPr>
                  </w:pPr>
                </w:p>
              </w:tc>
              <w:tc>
                <w:tcPr>
                  <w:tcW w:w="3085" w:type="dxa"/>
                  <w:vAlign w:val="center"/>
                </w:tcPr>
                <w:p>
                  <w:pPr>
                    <w:keepNext w:val="0"/>
                    <w:keepLines w:val="0"/>
                    <w:pageBreakBefore w:val="0"/>
                    <w:kinsoku/>
                    <w:wordWrap/>
                    <w:overflowPunct/>
                    <w:topLinePunct w:val="0"/>
                    <w:autoSpaceDE/>
                    <w:autoSpaceDN/>
                    <w:bidi w:val="0"/>
                    <w:adjustRightInd/>
                    <w:snapToGrid/>
                    <w:spacing w:line="240" w:lineRule="auto"/>
                    <w:ind w:hanging="14" w:firstLineChars="0"/>
                    <w:jc w:val="center"/>
                    <w:textAlignment w:val="auto"/>
                    <w:outlineLvl w:val="9"/>
                    <w:rPr>
                      <w:rFonts w:ascii="Times New Roman" w:hAnsi="Times New Roman" w:cs="Times New Roman"/>
                      <w:color w:val="auto"/>
                      <w:sz w:val="21"/>
                      <w:szCs w:val="21"/>
                    </w:rPr>
                  </w:pPr>
                  <w:r>
                    <w:rPr>
                      <w:rFonts w:hint="eastAsia" w:ascii="Times New Roman" w:hAnsi="Times New Roman" w:cs="Times New Roman"/>
                      <w:color w:val="auto"/>
                      <w:sz w:val="21"/>
                      <w:szCs w:val="21"/>
                      <w:lang w:eastAsia="zh-CN"/>
                    </w:rPr>
                    <w:t>氮氧化物实测浓度</w:t>
                  </w:r>
                  <w:r>
                    <w:rPr>
                      <w:rFonts w:ascii="Times New Roman" w:hAnsi="Times New Roman" w:cs="Times New Roman"/>
                      <w:color w:val="auto"/>
                      <w:sz w:val="21"/>
                      <w:szCs w:val="21"/>
                    </w:rPr>
                    <w:t>（mg/m</w:t>
                  </w:r>
                  <w:r>
                    <w:rPr>
                      <w:rFonts w:ascii="Times New Roman" w:hAnsi="Times New Roman" w:cs="Times New Roman"/>
                      <w:color w:val="auto"/>
                      <w:sz w:val="21"/>
                      <w:szCs w:val="21"/>
                      <w:vertAlign w:val="superscript"/>
                    </w:rPr>
                    <w:t>3</w:t>
                  </w:r>
                  <w:r>
                    <w:rPr>
                      <w:rFonts w:ascii="Times New Roman" w:hAnsi="Times New Roman" w:cs="Times New Roman"/>
                      <w:color w:val="auto"/>
                      <w:sz w:val="21"/>
                      <w:szCs w:val="21"/>
                    </w:rPr>
                    <w:t>）</w:t>
                  </w:r>
                </w:p>
              </w:tc>
              <w:tc>
                <w:tcPr>
                  <w:tcW w:w="1416" w:type="dxa"/>
                  <w:vAlign w:val="center"/>
                </w:tcPr>
                <w:p>
                  <w:pPr>
                    <w:keepNext w:val="0"/>
                    <w:keepLines w:val="0"/>
                    <w:widowControl/>
                    <w:suppressLineNumbers w:val="0"/>
                    <w:jc w:val="center"/>
                    <w:textAlignment w:val="bottom"/>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&lt;</w:t>
                  </w:r>
                  <w:r>
                    <w:rPr>
                      <w:rFonts w:hint="eastAsia" w:cs="Times New Roman"/>
                      <w:sz w:val="21"/>
                      <w:szCs w:val="21"/>
                      <w:vertAlign w:val="baseline"/>
                      <w:lang w:val="en-US" w:eastAsia="zh-CN"/>
                    </w:rPr>
                    <w:t>3</w:t>
                  </w:r>
                </w:p>
              </w:tc>
              <w:tc>
                <w:tcPr>
                  <w:tcW w:w="1319" w:type="dxa"/>
                  <w:vAlign w:val="center"/>
                </w:tcPr>
                <w:p>
                  <w:pPr>
                    <w:keepNext w:val="0"/>
                    <w:keepLines w:val="0"/>
                    <w:widowControl/>
                    <w:suppressLineNumbers w:val="0"/>
                    <w:jc w:val="center"/>
                    <w:textAlignment w:val="bottom"/>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&lt;3</w:t>
                  </w:r>
                </w:p>
              </w:tc>
              <w:tc>
                <w:tcPr>
                  <w:tcW w:w="1280" w:type="dxa"/>
                  <w:vAlign w:val="center"/>
                </w:tcPr>
                <w:p>
                  <w:pPr>
                    <w:keepNext w:val="0"/>
                    <w:keepLines w:val="0"/>
                    <w:widowControl/>
                    <w:suppressLineNumbers w:val="0"/>
                    <w:jc w:val="center"/>
                    <w:textAlignment w:val="bottom"/>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79"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sz w:val="21"/>
                      <w:szCs w:val="21"/>
                      <w:vertAlign w:val="baseline"/>
                      <w:lang w:val="en-US" w:eastAsia="zh-CN"/>
                    </w:rPr>
                  </w:pPr>
                </w:p>
              </w:tc>
              <w:tc>
                <w:tcPr>
                  <w:tcW w:w="308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颗粒物实测浓度</w:t>
                  </w:r>
                  <w:r>
                    <w:rPr>
                      <w:rFonts w:ascii="Times New Roman" w:hAnsi="Times New Roman" w:cs="Times New Roman"/>
                      <w:color w:val="auto"/>
                      <w:sz w:val="21"/>
                      <w:szCs w:val="21"/>
                    </w:rPr>
                    <w:t>（mg/m</w:t>
                  </w:r>
                  <w:r>
                    <w:rPr>
                      <w:rFonts w:ascii="Times New Roman" w:hAnsi="Times New Roman" w:cs="Times New Roman"/>
                      <w:color w:val="auto"/>
                      <w:sz w:val="21"/>
                      <w:szCs w:val="21"/>
                      <w:vertAlign w:val="superscript"/>
                    </w:rPr>
                    <w:t>3</w:t>
                  </w:r>
                  <w:r>
                    <w:rPr>
                      <w:rFonts w:ascii="Times New Roman" w:hAnsi="Times New Roman" w:cs="Times New Roman"/>
                      <w:color w:val="auto"/>
                      <w:sz w:val="21"/>
                      <w:szCs w:val="21"/>
                    </w:rPr>
                    <w:t>）</w:t>
                  </w:r>
                </w:p>
              </w:tc>
              <w:tc>
                <w:tcPr>
                  <w:tcW w:w="1416" w:type="dxa"/>
                  <w:vAlign w:val="center"/>
                </w:tcPr>
                <w:p>
                  <w:pPr>
                    <w:keepNext w:val="0"/>
                    <w:keepLines w:val="0"/>
                    <w:widowControl/>
                    <w:suppressLineNumbers w:val="0"/>
                    <w:jc w:val="center"/>
                    <w:textAlignment w:val="bottom"/>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&lt;20</w:t>
                  </w:r>
                </w:p>
              </w:tc>
              <w:tc>
                <w:tcPr>
                  <w:tcW w:w="1319" w:type="dxa"/>
                  <w:vAlign w:val="center"/>
                </w:tcPr>
                <w:p>
                  <w:pPr>
                    <w:keepNext w:val="0"/>
                    <w:keepLines w:val="0"/>
                    <w:widowControl/>
                    <w:suppressLineNumbers w:val="0"/>
                    <w:jc w:val="center"/>
                    <w:textAlignment w:val="bottom"/>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&lt;20</w:t>
                  </w:r>
                </w:p>
              </w:tc>
              <w:tc>
                <w:tcPr>
                  <w:tcW w:w="1280" w:type="dxa"/>
                  <w:vAlign w:val="center"/>
                </w:tcPr>
                <w:p>
                  <w:pPr>
                    <w:keepNext w:val="0"/>
                    <w:keepLines w:val="0"/>
                    <w:widowControl/>
                    <w:suppressLineNumbers w:val="0"/>
                    <w:jc w:val="center"/>
                    <w:textAlignment w:val="bottom"/>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&lt;20</w:t>
                  </w:r>
                </w:p>
              </w:tc>
            </w:tr>
          </w:tbl>
          <w:p>
            <w:pPr>
              <w:tabs>
                <w:tab w:val="left" w:pos="3300"/>
              </w:tabs>
              <w:spacing w:line="360" w:lineRule="auto"/>
              <w:ind w:firstLine="480"/>
              <w:jc w:val="both"/>
              <w:rPr>
                <w:rFonts w:hint="default" w:eastAsia="宋体"/>
                <w:sz w:val="24"/>
                <w:lang w:val="en-US" w:eastAsia="zh-CN"/>
              </w:rPr>
            </w:pPr>
            <w:r>
              <w:rPr>
                <w:rFonts w:hint="eastAsia" w:ascii="Times New Roman" w:hAnsi="Times New Roman" w:cs="Times New Roman"/>
                <w:sz w:val="24"/>
              </w:rPr>
              <w:t>验收监测2日内</w:t>
            </w:r>
            <w:r>
              <w:rPr>
                <w:rFonts w:hint="eastAsia" w:ascii="Times New Roman" w:hAnsi="Times New Roman" w:cs="Times New Roman"/>
                <w:sz w:val="24"/>
                <w:lang w:val="en-US" w:eastAsia="zh-CN"/>
              </w:rPr>
              <w:t>，</w:t>
            </w:r>
            <w:r>
              <w:rPr>
                <w:rFonts w:hint="eastAsia" w:cs="Times New Roman"/>
                <w:sz w:val="24"/>
                <w:lang w:val="en-US" w:eastAsia="zh-CN"/>
              </w:rPr>
              <w:t>排气筒</w:t>
            </w:r>
            <w:r>
              <w:rPr>
                <w:rFonts w:hint="default" w:ascii="Times New Roman" w:hAnsi="Times New Roman" w:cs="Times New Roman"/>
                <w:sz w:val="24"/>
                <w:lang w:val="en-US" w:eastAsia="zh-CN"/>
              </w:rPr>
              <w:t>颗粒物排放浓度</w:t>
            </w:r>
            <w:r>
              <w:rPr>
                <w:rFonts w:hint="eastAsia" w:cs="Times New Roman"/>
                <w:sz w:val="24"/>
                <w:lang w:val="en-US" w:eastAsia="zh-CN"/>
              </w:rPr>
              <w:t>＜20</w:t>
            </w:r>
            <w:r>
              <w:rPr>
                <w:rFonts w:hint="default" w:ascii="Times New Roman" w:hAnsi="Times New Roman" w:cs="Times New Roman"/>
                <w:sz w:val="24"/>
                <w:lang w:val="en-US" w:eastAsia="zh-CN"/>
              </w:rPr>
              <w:t>mg/m³</w:t>
            </w:r>
            <w:r>
              <w:rPr>
                <w:rFonts w:hint="eastAsia" w:cs="Times New Roman"/>
                <w:sz w:val="24"/>
                <w:lang w:val="en-US" w:eastAsia="zh-CN"/>
              </w:rPr>
              <w:t>，</w:t>
            </w:r>
            <w:r>
              <w:rPr>
                <w:rFonts w:hint="eastAsia"/>
                <w:sz w:val="24"/>
                <w:lang w:val="en-US" w:eastAsia="zh-CN"/>
              </w:rPr>
              <w:t>氮氧化物最大排放浓度为3</w:t>
            </w:r>
            <w:r>
              <w:rPr>
                <w:rFonts w:hint="default" w:ascii="Times New Roman" w:hAnsi="Times New Roman" w:cs="Times New Roman"/>
                <w:sz w:val="24"/>
                <w:lang w:val="en-US" w:eastAsia="zh-CN"/>
              </w:rPr>
              <w:t>mg/m³</w:t>
            </w:r>
            <w:r>
              <w:rPr>
                <w:rFonts w:hint="eastAsia"/>
                <w:sz w:val="24"/>
                <w:lang w:val="en-US" w:eastAsia="zh-CN"/>
              </w:rPr>
              <w:t>，</w:t>
            </w:r>
            <w:r>
              <w:rPr>
                <w:rFonts w:hint="eastAsia" w:cs="Times New Roman"/>
                <w:sz w:val="24"/>
                <w:lang w:val="en-US" w:eastAsia="zh-CN"/>
              </w:rPr>
              <w:t>有组织废气</w:t>
            </w:r>
            <w:r>
              <w:rPr>
                <w:rFonts w:hint="eastAsia" w:ascii="Times New Roman" w:hAnsi="Times New Roman" w:cs="Times New Roman"/>
                <w:sz w:val="24"/>
                <w:lang w:val="en-US" w:eastAsia="zh-CN"/>
              </w:rPr>
              <w:t>监测结果</w:t>
            </w:r>
            <w:r>
              <w:rPr>
                <w:rFonts w:hint="eastAsia"/>
                <w:sz w:val="24"/>
              </w:rPr>
              <w:t>满足</w:t>
            </w:r>
            <w:r>
              <w:rPr>
                <w:rFonts w:hint="eastAsia"/>
                <w:sz w:val="24"/>
                <w:lang w:val="en-US" w:eastAsia="zh-CN"/>
              </w:rPr>
              <w:t>《涂料、油墨及胶粘剂工业大气污染物排放标准》GB37824—2019表2中特别排放限制标准和《工业炉窑大气污染物排放标准》DB31/860—2014表1排放标准。</w:t>
            </w: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r>
              <w:rPr>
                <w:rFonts w:hint="eastAsia"/>
                <w:sz w:val="24"/>
              </w:rPr>
              <w:t>2、无组织废气监测结果</w:t>
            </w:r>
          </w:p>
          <w:p>
            <w:pPr>
              <w:keepNext w:val="0"/>
              <w:keepLines w:val="0"/>
              <w:pageBreakBefore w:val="0"/>
              <w:widowControl w:val="0"/>
              <w:kinsoku/>
              <w:wordWrap/>
              <w:overflowPunct/>
              <w:topLinePunct w:val="0"/>
              <w:autoSpaceDE/>
              <w:autoSpaceDN/>
              <w:bidi w:val="0"/>
              <w:adjustRightInd/>
              <w:snapToGrid/>
              <w:spacing w:line="240" w:lineRule="auto"/>
              <w:ind w:firstLineChars="0"/>
              <w:jc w:val="center"/>
              <w:textAlignment w:val="auto"/>
              <w:rPr>
                <w:rFonts w:hint="eastAsia" w:ascii="Times New Roman" w:hAnsi="Times New Roman" w:cs="Times New Roman"/>
                <w:b/>
                <w:sz w:val="24"/>
                <w:szCs w:val="24"/>
                <w:lang w:val="en-US" w:eastAsia="zh-CN" w:bidi="ar"/>
              </w:rPr>
            </w:pPr>
            <w:r>
              <w:rPr>
                <w:rFonts w:hint="eastAsia" w:ascii="Times New Roman" w:hAnsi="Times New Roman" w:cs="Times New Roman"/>
                <w:b/>
                <w:sz w:val="24"/>
                <w:szCs w:val="24"/>
                <w:lang w:val="en-US" w:eastAsia="zh-CN" w:bidi="ar"/>
              </w:rPr>
              <w:t>表7-</w:t>
            </w:r>
            <w:r>
              <w:rPr>
                <w:rFonts w:hint="eastAsia" w:cs="Times New Roman"/>
                <w:b/>
                <w:sz w:val="24"/>
                <w:szCs w:val="24"/>
                <w:lang w:val="en-US" w:eastAsia="zh-CN" w:bidi="ar"/>
              </w:rPr>
              <w:t>3</w:t>
            </w:r>
            <w:r>
              <w:rPr>
                <w:rFonts w:hint="eastAsia" w:ascii="Times New Roman" w:hAnsi="Times New Roman" w:cs="Times New Roman"/>
                <w:b/>
                <w:sz w:val="24"/>
                <w:szCs w:val="24"/>
                <w:lang w:val="en-US" w:eastAsia="zh-CN" w:bidi="ar"/>
              </w:rPr>
              <w:t xml:space="preserve">  监测期间气象参数统计一览表</w:t>
            </w:r>
          </w:p>
          <w:tbl>
            <w:tblPr>
              <w:tblStyle w:val="16"/>
              <w:tblW w:w="843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122"/>
              <w:gridCol w:w="1288"/>
              <w:gridCol w:w="1260"/>
              <w:gridCol w:w="1150"/>
              <w:gridCol w:w="1205"/>
              <w:gridCol w:w="1206"/>
              <w:gridCol w:w="120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39" w:hRule="atLeast"/>
                <w:jc w:val="center"/>
              </w:trPr>
              <w:tc>
                <w:tcPr>
                  <w:tcW w:w="1122" w:type="dxa"/>
                  <w:tcBorders>
                    <w:top w:val="single" w:color="auto" w:sz="4" w:space="0"/>
                  </w:tcBorders>
                  <w:vAlign w:val="center"/>
                </w:tcPr>
                <w:p>
                  <w:pPr>
                    <w:snapToGrid w:val="0"/>
                    <w:spacing w:line="260" w:lineRule="exact"/>
                    <w:jc w:val="center"/>
                    <w:rPr>
                      <w:rFonts w:hint="default" w:ascii="Times New Roman" w:hAnsi="Times New Roman" w:eastAsiaTheme="minorEastAsia" w:cstheme="minorBidi"/>
                      <w:b/>
                      <w:bCs/>
                      <w:kern w:val="2"/>
                      <w:sz w:val="21"/>
                      <w:szCs w:val="21"/>
                      <w:lang w:val="en-US" w:eastAsia="zh-CN" w:bidi="ar-SA"/>
                    </w:rPr>
                  </w:pPr>
                  <w:r>
                    <w:rPr>
                      <w:rFonts w:hint="eastAsia" w:ascii="Times New Roman" w:hAnsi="Times New Roman"/>
                      <w:b/>
                      <w:bCs/>
                      <w:sz w:val="21"/>
                      <w:szCs w:val="21"/>
                      <w:lang w:eastAsia="zh-CN"/>
                    </w:rPr>
                    <w:t>检测</w:t>
                  </w:r>
                  <w:r>
                    <w:rPr>
                      <w:rFonts w:hint="eastAsia" w:ascii="Times New Roman" w:hAnsi="Times New Roman"/>
                      <w:b/>
                      <w:bCs/>
                      <w:sz w:val="21"/>
                      <w:szCs w:val="21"/>
                    </w:rPr>
                    <w:t>日期</w:t>
                  </w:r>
                </w:p>
              </w:tc>
              <w:tc>
                <w:tcPr>
                  <w:tcW w:w="1288" w:type="dxa"/>
                  <w:tcBorders>
                    <w:top w:val="single" w:color="auto" w:sz="4" w:space="0"/>
                  </w:tcBorders>
                  <w:vAlign w:val="center"/>
                </w:tcPr>
                <w:p>
                  <w:pPr>
                    <w:snapToGrid w:val="0"/>
                    <w:spacing w:line="260" w:lineRule="exact"/>
                    <w:jc w:val="center"/>
                    <w:rPr>
                      <w:rFonts w:hint="default" w:ascii="Times New Roman" w:hAnsi="Times New Roman" w:eastAsiaTheme="minorEastAsia" w:cstheme="minorBidi"/>
                      <w:b/>
                      <w:bCs/>
                      <w:kern w:val="2"/>
                      <w:sz w:val="21"/>
                      <w:szCs w:val="21"/>
                      <w:lang w:val="en-US" w:eastAsia="zh-CN" w:bidi="ar-SA"/>
                    </w:rPr>
                  </w:pPr>
                  <w:r>
                    <w:rPr>
                      <w:rFonts w:hint="eastAsia" w:ascii="Times New Roman" w:hAnsi="Times New Roman"/>
                      <w:b/>
                      <w:bCs/>
                      <w:sz w:val="21"/>
                      <w:szCs w:val="21"/>
                      <w:lang w:eastAsia="zh-CN"/>
                    </w:rPr>
                    <w:t>检测时间</w:t>
                  </w:r>
                </w:p>
              </w:tc>
              <w:tc>
                <w:tcPr>
                  <w:tcW w:w="1260" w:type="dxa"/>
                  <w:tcBorders>
                    <w:top w:val="single" w:color="auto" w:sz="4" w:space="0"/>
                  </w:tcBorders>
                  <w:vAlign w:val="center"/>
                </w:tcPr>
                <w:p>
                  <w:pPr>
                    <w:snapToGrid w:val="0"/>
                    <w:spacing w:line="260" w:lineRule="exact"/>
                    <w:jc w:val="center"/>
                    <w:rPr>
                      <w:rFonts w:hint="default" w:ascii="Times New Roman" w:hAnsi="Times New Roman" w:eastAsiaTheme="minorEastAsia" w:cstheme="minorBidi"/>
                      <w:b/>
                      <w:bCs/>
                      <w:kern w:val="2"/>
                      <w:sz w:val="21"/>
                      <w:szCs w:val="21"/>
                      <w:lang w:val="en-US" w:eastAsia="zh-CN" w:bidi="ar-SA"/>
                    </w:rPr>
                  </w:pPr>
                  <w:r>
                    <w:rPr>
                      <w:rFonts w:hint="eastAsia" w:ascii="Times New Roman" w:hAnsi="Times New Roman"/>
                      <w:b/>
                      <w:bCs/>
                      <w:sz w:val="21"/>
                      <w:szCs w:val="21"/>
                    </w:rPr>
                    <w:t>气温</w:t>
                  </w:r>
                  <w:r>
                    <w:rPr>
                      <w:rFonts w:ascii="Times New Roman" w:hAnsi="Times New Roman"/>
                      <w:b/>
                      <w:bCs/>
                      <w:sz w:val="21"/>
                      <w:szCs w:val="21"/>
                    </w:rPr>
                    <w:t>(</w:t>
                  </w:r>
                  <w:r>
                    <w:rPr>
                      <w:rFonts w:hint="eastAsia" w:ascii="宋体" w:hAnsi="宋体" w:cs="宋体"/>
                      <w:b/>
                      <w:bCs/>
                      <w:sz w:val="21"/>
                      <w:szCs w:val="21"/>
                    </w:rPr>
                    <w:t>℃</w:t>
                  </w:r>
                  <w:r>
                    <w:rPr>
                      <w:rFonts w:ascii="Times New Roman" w:hAnsi="Times New Roman"/>
                      <w:b/>
                      <w:bCs/>
                      <w:sz w:val="21"/>
                      <w:szCs w:val="21"/>
                    </w:rPr>
                    <w:t>)</w:t>
                  </w:r>
                </w:p>
              </w:tc>
              <w:tc>
                <w:tcPr>
                  <w:tcW w:w="1150" w:type="dxa"/>
                  <w:tcBorders>
                    <w:top w:val="single" w:color="auto" w:sz="4" w:space="0"/>
                  </w:tcBorders>
                  <w:vAlign w:val="center"/>
                </w:tcPr>
                <w:p>
                  <w:pPr>
                    <w:snapToGrid w:val="0"/>
                    <w:spacing w:line="260" w:lineRule="exact"/>
                    <w:jc w:val="center"/>
                    <w:rPr>
                      <w:rFonts w:hint="default" w:ascii="Times New Roman" w:hAnsi="Times New Roman" w:eastAsiaTheme="minorEastAsia" w:cstheme="minorBidi"/>
                      <w:b/>
                      <w:bCs/>
                      <w:kern w:val="2"/>
                      <w:sz w:val="21"/>
                      <w:szCs w:val="21"/>
                      <w:lang w:val="en-US" w:eastAsia="zh-CN" w:bidi="ar-SA"/>
                    </w:rPr>
                  </w:pPr>
                  <w:r>
                    <w:rPr>
                      <w:rFonts w:hint="eastAsia" w:ascii="Times New Roman" w:hAnsi="Times New Roman"/>
                      <w:b/>
                      <w:bCs/>
                      <w:sz w:val="21"/>
                      <w:szCs w:val="21"/>
                    </w:rPr>
                    <w:t>天气状况</w:t>
                  </w:r>
                </w:p>
              </w:tc>
              <w:tc>
                <w:tcPr>
                  <w:tcW w:w="1205" w:type="dxa"/>
                  <w:tcBorders>
                    <w:top w:val="single" w:color="auto" w:sz="4" w:space="0"/>
                  </w:tcBorders>
                  <w:vAlign w:val="center"/>
                </w:tcPr>
                <w:p>
                  <w:pPr>
                    <w:snapToGrid w:val="0"/>
                    <w:spacing w:line="260" w:lineRule="exact"/>
                    <w:jc w:val="center"/>
                    <w:rPr>
                      <w:rFonts w:hint="default" w:ascii="Times New Roman" w:hAnsi="Times New Roman" w:eastAsiaTheme="minorEastAsia" w:cstheme="minorBidi"/>
                      <w:b/>
                      <w:bCs/>
                      <w:kern w:val="2"/>
                      <w:sz w:val="21"/>
                      <w:szCs w:val="21"/>
                      <w:lang w:val="en-US" w:eastAsia="zh-CN" w:bidi="ar-SA"/>
                    </w:rPr>
                  </w:pPr>
                  <w:r>
                    <w:rPr>
                      <w:rFonts w:hint="eastAsia" w:ascii="Times New Roman" w:hAnsi="Times New Roman"/>
                      <w:b/>
                      <w:bCs/>
                      <w:sz w:val="21"/>
                      <w:szCs w:val="21"/>
                    </w:rPr>
                    <w:t>气压</w:t>
                  </w:r>
                  <w:r>
                    <w:rPr>
                      <w:rFonts w:ascii="Times New Roman" w:hAnsi="Times New Roman"/>
                      <w:b/>
                      <w:bCs/>
                      <w:sz w:val="21"/>
                      <w:szCs w:val="21"/>
                    </w:rPr>
                    <w:t>(</w:t>
                  </w:r>
                  <w:r>
                    <w:rPr>
                      <w:rFonts w:hint="eastAsia" w:ascii="Times New Roman" w:hAnsi="Times New Roman"/>
                      <w:b/>
                      <w:bCs/>
                      <w:sz w:val="21"/>
                      <w:szCs w:val="21"/>
                      <w:lang w:val="en-US" w:eastAsia="zh-CN"/>
                    </w:rPr>
                    <w:t>k</w:t>
                  </w:r>
                  <w:r>
                    <w:rPr>
                      <w:rFonts w:ascii="Times New Roman" w:hAnsi="Times New Roman"/>
                      <w:b/>
                      <w:bCs/>
                      <w:sz w:val="21"/>
                      <w:szCs w:val="21"/>
                    </w:rPr>
                    <w:t>pa)</w:t>
                  </w:r>
                </w:p>
              </w:tc>
              <w:tc>
                <w:tcPr>
                  <w:tcW w:w="1206" w:type="dxa"/>
                  <w:tcBorders>
                    <w:top w:val="single" w:color="auto" w:sz="4" w:space="0"/>
                  </w:tcBorders>
                  <w:vAlign w:val="center"/>
                </w:tcPr>
                <w:p>
                  <w:pPr>
                    <w:snapToGrid w:val="0"/>
                    <w:spacing w:line="260" w:lineRule="exact"/>
                    <w:jc w:val="center"/>
                    <w:rPr>
                      <w:rFonts w:hint="default" w:ascii="Times New Roman" w:hAnsi="Times New Roman" w:eastAsiaTheme="minorEastAsia" w:cstheme="minorBidi"/>
                      <w:b/>
                      <w:bCs/>
                      <w:kern w:val="2"/>
                      <w:sz w:val="21"/>
                      <w:szCs w:val="21"/>
                      <w:lang w:val="en-US" w:eastAsia="zh-CN" w:bidi="ar-SA"/>
                    </w:rPr>
                  </w:pPr>
                  <w:r>
                    <w:rPr>
                      <w:rFonts w:hint="eastAsia" w:ascii="Times New Roman" w:hAnsi="Times New Roman"/>
                      <w:b/>
                      <w:bCs/>
                      <w:sz w:val="21"/>
                      <w:szCs w:val="21"/>
                    </w:rPr>
                    <w:t>风向</w:t>
                  </w:r>
                </w:p>
              </w:tc>
              <w:tc>
                <w:tcPr>
                  <w:tcW w:w="1205" w:type="dxa"/>
                  <w:tcBorders>
                    <w:top w:val="single" w:color="auto" w:sz="4" w:space="0"/>
                  </w:tcBorders>
                  <w:vAlign w:val="center"/>
                </w:tcPr>
                <w:p>
                  <w:pPr>
                    <w:snapToGrid w:val="0"/>
                    <w:spacing w:line="260" w:lineRule="exact"/>
                    <w:jc w:val="center"/>
                    <w:rPr>
                      <w:rFonts w:hint="default" w:ascii="Times New Roman" w:hAnsi="Times New Roman" w:eastAsiaTheme="minorEastAsia" w:cstheme="minorBidi"/>
                      <w:b/>
                      <w:bCs/>
                      <w:kern w:val="2"/>
                      <w:sz w:val="21"/>
                      <w:szCs w:val="21"/>
                      <w:lang w:val="en-US" w:eastAsia="zh-CN" w:bidi="ar-SA"/>
                    </w:rPr>
                  </w:pPr>
                  <w:r>
                    <w:rPr>
                      <w:rFonts w:hint="eastAsia" w:ascii="Times New Roman" w:hAnsi="Times New Roman"/>
                      <w:b/>
                      <w:bCs/>
                      <w:sz w:val="21"/>
                      <w:szCs w:val="21"/>
                    </w:rPr>
                    <w:t>风速</w:t>
                  </w:r>
                  <w:r>
                    <w:rPr>
                      <w:rFonts w:ascii="Times New Roman" w:hAnsi="Times New Roman"/>
                      <w:b/>
                      <w:bCs/>
                      <w:sz w:val="21"/>
                      <w:szCs w:val="21"/>
                    </w:rPr>
                    <w:t>(m/s)</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39" w:hRule="atLeast"/>
                <w:jc w:val="center"/>
              </w:trPr>
              <w:tc>
                <w:tcPr>
                  <w:tcW w:w="1122" w:type="dxa"/>
                  <w:vMerge w:val="restart"/>
                  <w:tcBorders>
                    <w:top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s="Times New Roman"/>
                      <w:color w:val="auto"/>
                      <w:sz w:val="21"/>
                      <w:szCs w:val="21"/>
                      <w:lang w:eastAsia="zh-CN"/>
                    </w:rPr>
                    <w:t>202</w:t>
                  </w:r>
                  <w:r>
                    <w:rPr>
                      <w:rFonts w:hint="eastAsia" w:ascii="Times New Roman" w:hAnsi="Times New Roman" w:cs="Times New Roman"/>
                      <w:color w:val="auto"/>
                      <w:sz w:val="21"/>
                      <w:szCs w:val="21"/>
                      <w:lang w:val="en-US" w:eastAsia="zh-CN"/>
                    </w:rPr>
                    <w:t>4.4.10</w:t>
                  </w:r>
                </w:p>
              </w:tc>
              <w:tc>
                <w:tcPr>
                  <w:tcW w:w="1288" w:type="dxa"/>
                  <w:tcBorders>
                    <w:top w:val="single" w:color="auto" w:sz="4" w:space="0"/>
                  </w:tcBorders>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9:30-10:30</w:t>
                  </w:r>
                </w:p>
              </w:tc>
              <w:tc>
                <w:tcPr>
                  <w:tcW w:w="1260" w:type="dxa"/>
                  <w:tcBorders>
                    <w:top w:val="single" w:color="auto" w:sz="4" w:space="0"/>
                  </w:tcBorders>
                  <w:vAlign w:val="center"/>
                </w:tcPr>
                <w:p>
                  <w:pPr>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19.7</w:t>
                  </w:r>
                </w:p>
              </w:tc>
              <w:tc>
                <w:tcPr>
                  <w:tcW w:w="1150" w:type="dxa"/>
                  <w:tcBorders>
                    <w:top w:val="single" w:color="auto" w:sz="4" w:space="0"/>
                  </w:tcBorders>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晴</w:t>
                  </w:r>
                </w:p>
              </w:tc>
              <w:tc>
                <w:tcPr>
                  <w:tcW w:w="1205" w:type="dxa"/>
                  <w:tcBorders>
                    <w:top w:val="single" w:color="auto" w:sz="4" w:space="0"/>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hint="eastAsia" w:ascii="Times New Roman" w:hAnsi="Times New Roman" w:cstheme="minorBidi"/>
                      <w:color w:val="auto"/>
                      <w:kern w:val="2"/>
                      <w:sz w:val="21"/>
                      <w:szCs w:val="21"/>
                      <w:lang w:val="en-US" w:eastAsia="zh-CN" w:bidi="ar-SA"/>
                    </w:rPr>
                    <w:t>101.99</w:t>
                  </w:r>
                </w:p>
              </w:tc>
              <w:tc>
                <w:tcPr>
                  <w:tcW w:w="1206" w:type="dxa"/>
                  <w:tcBorders>
                    <w:top w:val="single" w:color="auto" w:sz="4" w:space="0"/>
                  </w:tcBorders>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东</w:t>
                  </w:r>
                </w:p>
              </w:tc>
              <w:tc>
                <w:tcPr>
                  <w:tcW w:w="1205" w:type="dxa"/>
                  <w:tcBorders>
                    <w:top w:val="single" w:color="auto" w:sz="4" w:space="0"/>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hint="eastAsia" w:ascii="Times New Roman" w:hAnsi="Times New Roman" w:cstheme="minorBidi"/>
                      <w:color w:val="auto"/>
                      <w:kern w:val="2"/>
                      <w:sz w:val="21"/>
                      <w:szCs w:val="21"/>
                      <w:lang w:val="en-US" w:eastAsia="zh-CN" w:bidi="ar-SA"/>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39" w:hRule="atLeast"/>
                <w:jc w:val="center"/>
              </w:trPr>
              <w:tc>
                <w:tcPr>
                  <w:tcW w:w="1122" w:type="dxa"/>
                  <w:vMerge w:val="continue"/>
                  <w:vAlign w:val="center"/>
                </w:tcPr>
                <w:p>
                  <w:pPr>
                    <w:snapToGrid w:val="0"/>
                    <w:spacing w:line="260" w:lineRule="exact"/>
                    <w:jc w:val="center"/>
                    <w:rPr>
                      <w:rFonts w:hint="default" w:ascii="Times New Roman" w:hAnsi="Times New Roman" w:eastAsiaTheme="minorEastAsia" w:cstheme="minorBidi"/>
                      <w:color w:val="auto"/>
                      <w:kern w:val="2"/>
                      <w:sz w:val="21"/>
                      <w:szCs w:val="21"/>
                      <w:lang w:val="en-US" w:eastAsia="zh-CN" w:bidi="ar-SA"/>
                    </w:rPr>
                  </w:pPr>
                </w:p>
              </w:tc>
              <w:tc>
                <w:tcPr>
                  <w:tcW w:w="1288" w:type="dxa"/>
                  <w:vAlign w:val="center"/>
                </w:tcPr>
                <w:p>
                  <w:pPr>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10:50-11:50</w:t>
                  </w:r>
                </w:p>
              </w:tc>
              <w:tc>
                <w:tcPr>
                  <w:tcW w:w="1260" w:type="dxa"/>
                  <w:vAlign w:val="center"/>
                </w:tcPr>
                <w:p>
                  <w:pPr>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27.7</w:t>
                  </w:r>
                </w:p>
              </w:tc>
              <w:tc>
                <w:tcPr>
                  <w:tcW w:w="1150" w:type="dxa"/>
                  <w:vAlign w:val="center"/>
                </w:tcPr>
                <w:p>
                  <w:pPr>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晴</w:t>
                  </w:r>
                </w:p>
              </w:tc>
              <w:tc>
                <w:tcPr>
                  <w:tcW w:w="1205" w:type="dxa"/>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hint="eastAsia" w:ascii="Times New Roman" w:hAnsi="Times New Roman" w:cstheme="minorBidi"/>
                      <w:color w:val="auto"/>
                      <w:kern w:val="2"/>
                      <w:sz w:val="21"/>
                      <w:szCs w:val="21"/>
                      <w:lang w:val="en-US" w:eastAsia="zh-CN" w:bidi="ar-SA"/>
                    </w:rPr>
                    <w:t>101.93</w:t>
                  </w:r>
                </w:p>
              </w:tc>
              <w:tc>
                <w:tcPr>
                  <w:tcW w:w="1206" w:type="dxa"/>
                  <w:vAlign w:val="center"/>
                </w:tcPr>
                <w:p>
                  <w:pPr>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东</w:t>
                  </w:r>
                </w:p>
              </w:tc>
              <w:tc>
                <w:tcPr>
                  <w:tcW w:w="1205" w:type="dxa"/>
                  <w:vAlign w:val="center"/>
                </w:tcPr>
                <w:p>
                  <w:pPr>
                    <w:jc w:val="center"/>
                    <w:rPr>
                      <w:rFonts w:hint="default" w:ascii="Times New Roman" w:hAnsi="Times New Roman"/>
                      <w:color w:val="auto"/>
                      <w:sz w:val="21"/>
                      <w:szCs w:val="21"/>
                      <w:lang w:val="en-US" w:eastAsia="zh-CN"/>
                    </w:rPr>
                  </w:pPr>
                  <w:r>
                    <w:rPr>
                      <w:rFonts w:hint="eastAsia" w:ascii="Times New Roman" w:hAnsi="Times New Roman" w:cstheme="minorBidi"/>
                      <w:color w:val="auto"/>
                      <w:kern w:val="2"/>
                      <w:sz w:val="21"/>
                      <w:szCs w:val="21"/>
                      <w:lang w:val="en-US" w:eastAsia="zh-CN" w:bidi="ar-SA"/>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39" w:hRule="atLeast"/>
                <w:jc w:val="center"/>
              </w:trPr>
              <w:tc>
                <w:tcPr>
                  <w:tcW w:w="1122" w:type="dxa"/>
                  <w:vMerge w:val="continue"/>
                  <w:vAlign w:val="center"/>
                </w:tcPr>
                <w:p>
                  <w:pPr>
                    <w:snapToGrid w:val="0"/>
                    <w:spacing w:line="260" w:lineRule="exact"/>
                    <w:jc w:val="center"/>
                    <w:rPr>
                      <w:rFonts w:hint="default" w:ascii="Times New Roman" w:hAnsi="Times New Roman" w:eastAsiaTheme="minorEastAsia" w:cstheme="minorBidi"/>
                      <w:color w:val="auto"/>
                      <w:kern w:val="2"/>
                      <w:sz w:val="21"/>
                      <w:szCs w:val="21"/>
                      <w:lang w:val="en-US" w:eastAsia="zh-CN" w:bidi="ar-SA"/>
                    </w:rPr>
                  </w:pPr>
                </w:p>
              </w:tc>
              <w:tc>
                <w:tcPr>
                  <w:tcW w:w="1288" w:type="dxa"/>
                  <w:vAlign w:val="center"/>
                </w:tcPr>
                <w:p>
                  <w:pPr>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12:10-13:10</w:t>
                  </w:r>
                </w:p>
              </w:tc>
              <w:tc>
                <w:tcPr>
                  <w:tcW w:w="1260" w:type="dxa"/>
                  <w:vAlign w:val="center"/>
                </w:tcPr>
                <w:p>
                  <w:pPr>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28.0</w:t>
                  </w:r>
                </w:p>
              </w:tc>
              <w:tc>
                <w:tcPr>
                  <w:tcW w:w="1150" w:type="dxa"/>
                  <w:vAlign w:val="center"/>
                </w:tcPr>
                <w:p>
                  <w:pPr>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晴</w:t>
                  </w:r>
                </w:p>
              </w:tc>
              <w:tc>
                <w:tcPr>
                  <w:tcW w:w="1205" w:type="dxa"/>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hint="eastAsia" w:ascii="Times New Roman" w:hAnsi="Times New Roman" w:cstheme="minorBidi"/>
                      <w:color w:val="auto"/>
                      <w:kern w:val="2"/>
                      <w:sz w:val="21"/>
                      <w:szCs w:val="21"/>
                      <w:lang w:val="en-US" w:eastAsia="zh-CN" w:bidi="ar-SA"/>
                    </w:rPr>
                    <w:t>101.78</w:t>
                  </w:r>
                </w:p>
              </w:tc>
              <w:tc>
                <w:tcPr>
                  <w:tcW w:w="1206" w:type="dxa"/>
                  <w:vAlign w:val="center"/>
                </w:tcPr>
                <w:p>
                  <w:pPr>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东</w:t>
                  </w:r>
                </w:p>
              </w:tc>
              <w:tc>
                <w:tcPr>
                  <w:tcW w:w="1205" w:type="dxa"/>
                  <w:vAlign w:val="center"/>
                </w:tcPr>
                <w:p>
                  <w:pPr>
                    <w:jc w:val="center"/>
                    <w:rPr>
                      <w:rFonts w:hint="default" w:ascii="Times New Roman" w:hAnsi="Times New Roman"/>
                      <w:color w:val="auto"/>
                      <w:sz w:val="21"/>
                      <w:szCs w:val="21"/>
                      <w:lang w:val="en-US" w:eastAsia="zh-CN"/>
                    </w:rPr>
                  </w:pPr>
                  <w:r>
                    <w:rPr>
                      <w:rFonts w:hint="eastAsia" w:ascii="Times New Roman" w:hAnsi="Times New Roman" w:cstheme="minorBidi"/>
                      <w:color w:val="auto"/>
                      <w:kern w:val="2"/>
                      <w:sz w:val="21"/>
                      <w:szCs w:val="21"/>
                      <w:lang w:val="en-US" w:eastAsia="zh-CN" w:bidi="ar-SA"/>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39" w:hRule="atLeast"/>
                <w:jc w:val="center"/>
              </w:trPr>
              <w:tc>
                <w:tcPr>
                  <w:tcW w:w="112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Theme="minorEastAsia" w:cstheme="minorBidi"/>
                      <w:color w:val="auto"/>
                      <w:kern w:val="2"/>
                      <w:sz w:val="21"/>
                      <w:szCs w:val="21"/>
                      <w:lang w:val="en-US" w:eastAsia="zh-CN" w:bidi="ar-SA"/>
                    </w:rPr>
                  </w:pPr>
                  <w:r>
                    <w:rPr>
                      <w:rFonts w:hint="eastAsia" w:ascii="Times New Roman" w:hAnsi="Times New Roman" w:cs="Times New Roman"/>
                      <w:color w:val="auto"/>
                      <w:sz w:val="21"/>
                      <w:szCs w:val="21"/>
                      <w:lang w:eastAsia="zh-CN"/>
                    </w:rPr>
                    <w:t>202</w:t>
                  </w:r>
                  <w:r>
                    <w:rPr>
                      <w:rFonts w:hint="eastAsia" w:ascii="Times New Roman" w:hAnsi="Times New Roman" w:cs="Times New Roman"/>
                      <w:color w:val="auto"/>
                      <w:sz w:val="21"/>
                      <w:szCs w:val="21"/>
                      <w:lang w:val="en-US" w:eastAsia="zh-CN"/>
                    </w:rPr>
                    <w:t>4.4.11</w:t>
                  </w:r>
                </w:p>
              </w:tc>
              <w:tc>
                <w:tcPr>
                  <w:tcW w:w="1288" w:type="dxa"/>
                  <w:vAlign w:val="center"/>
                </w:tcPr>
                <w:p>
                  <w:pPr>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9:30-10:30</w:t>
                  </w:r>
                </w:p>
              </w:tc>
              <w:tc>
                <w:tcPr>
                  <w:tcW w:w="126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20.4</w:t>
                  </w:r>
                </w:p>
              </w:tc>
              <w:tc>
                <w:tcPr>
                  <w:tcW w:w="115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晴</w:t>
                  </w:r>
                </w:p>
              </w:tc>
              <w:tc>
                <w:tcPr>
                  <w:tcW w:w="1205" w:type="dxa"/>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hint="eastAsia" w:ascii="Times New Roman" w:hAnsi="Times New Roman" w:cstheme="minorBidi"/>
                      <w:color w:val="auto"/>
                      <w:kern w:val="2"/>
                      <w:sz w:val="21"/>
                      <w:szCs w:val="21"/>
                      <w:lang w:val="en-US" w:eastAsia="zh-CN" w:bidi="ar-SA"/>
                    </w:rPr>
                    <w:t>101.76</w:t>
                  </w:r>
                </w:p>
              </w:tc>
              <w:tc>
                <w:tcPr>
                  <w:tcW w:w="1206"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东</w:t>
                  </w:r>
                </w:p>
              </w:tc>
              <w:tc>
                <w:tcPr>
                  <w:tcW w:w="1205" w:type="dxa"/>
                  <w:vAlign w:val="center"/>
                </w:tcPr>
                <w:p>
                  <w:pPr>
                    <w:jc w:val="center"/>
                    <w:rPr>
                      <w:rFonts w:hint="eastAsia" w:ascii="Times New Roman" w:hAnsi="Times New Roman"/>
                      <w:color w:val="auto"/>
                      <w:sz w:val="21"/>
                      <w:szCs w:val="21"/>
                      <w:lang w:val="en-US" w:eastAsia="zh-CN"/>
                    </w:rPr>
                  </w:pPr>
                  <w:r>
                    <w:rPr>
                      <w:rFonts w:hint="eastAsia" w:ascii="Times New Roman" w:hAnsi="Times New Roman" w:cstheme="minorBidi"/>
                      <w:color w:val="auto"/>
                      <w:kern w:val="2"/>
                      <w:sz w:val="21"/>
                      <w:szCs w:val="21"/>
                      <w:lang w:val="en-US" w:eastAsia="zh-CN" w:bidi="ar-SA"/>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39" w:hRule="atLeast"/>
                <w:jc w:val="center"/>
              </w:trPr>
              <w:tc>
                <w:tcPr>
                  <w:tcW w:w="1122" w:type="dxa"/>
                  <w:vMerge w:val="continue"/>
                  <w:vAlign w:val="center"/>
                </w:tcPr>
                <w:p>
                  <w:pPr>
                    <w:snapToGrid w:val="0"/>
                    <w:spacing w:line="260" w:lineRule="exact"/>
                    <w:jc w:val="center"/>
                    <w:rPr>
                      <w:rFonts w:ascii="Times New Roman" w:hAnsi="Times New Roman"/>
                      <w:color w:val="auto"/>
                      <w:sz w:val="21"/>
                      <w:szCs w:val="21"/>
                    </w:rPr>
                  </w:pPr>
                </w:p>
              </w:tc>
              <w:tc>
                <w:tcPr>
                  <w:tcW w:w="1288" w:type="dxa"/>
                  <w:vAlign w:val="center"/>
                </w:tcPr>
                <w:p>
                  <w:pPr>
                    <w:jc w:val="center"/>
                    <w:rPr>
                      <w:rFonts w:hint="default" w:ascii="Times New Roman" w:hAnsi="Times New Roman" w:eastAsiaTheme="minorEastAsia"/>
                      <w:color w:val="auto"/>
                      <w:sz w:val="21"/>
                      <w:szCs w:val="21"/>
                      <w:lang w:val="en-US" w:eastAsia="zh-CN"/>
                    </w:rPr>
                  </w:pPr>
                  <w:r>
                    <w:rPr>
                      <w:rFonts w:hint="eastAsia" w:ascii="Times New Roman" w:hAnsi="Times New Roman" w:eastAsia="宋体" w:cstheme="minorBidi"/>
                      <w:color w:val="auto"/>
                      <w:kern w:val="2"/>
                      <w:sz w:val="21"/>
                      <w:szCs w:val="21"/>
                      <w:lang w:val="en-US" w:eastAsia="zh-CN" w:bidi="ar-SA"/>
                    </w:rPr>
                    <w:t>10:50-11:50</w:t>
                  </w:r>
                </w:p>
              </w:tc>
              <w:tc>
                <w:tcPr>
                  <w:tcW w:w="1260" w:type="dxa"/>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eastAsia="宋体" w:cstheme="minorBidi"/>
                      <w:color w:val="auto"/>
                      <w:kern w:val="2"/>
                      <w:sz w:val="21"/>
                      <w:szCs w:val="21"/>
                      <w:lang w:val="en-US" w:eastAsia="zh-CN" w:bidi="ar-SA"/>
                    </w:rPr>
                    <w:t>24.2</w:t>
                  </w:r>
                </w:p>
              </w:tc>
              <w:tc>
                <w:tcPr>
                  <w:tcW w:w="1150" w:type="dxa"/>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晴</w:t>
                  </w:r>
                </w:p>
              </w:tc>
              <w:tc>
                <w:tcPr>
                  <w:tcW w:w="1205" w:type="dxa"/>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101.73</w:t>
                  </w:r>
                </w:p>
              </w:tc>
              <w:tc>
                <w:tcPr>
                  <w:tcW w:w="1206" w:type="dxa"/>
                  <w:vAlign w:val="center"/>
                </w:tcPr>
                <w:p>
                  <w:pPr>
                    <w:jc w:val="center"/>
                    <w:rPr>
                      <w:rFonts w:hint="eastAsia" w:ascii="Times New Roman" w:hAnsi="Times New Roman"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东</w:t>
                  </w:r>
                </w:p>
              </w:tc>
              <w:tc>
                <w:tcPr>
                  <w:tcW w:w="1205" w:type="dxa"/>
                  <w:vAlign w:val="center"/>
                </w:tcPr>
                <w:p>
                  <w:pPr>
                    <w:jc w:val="center"/>
                    <w:rPr>
                      <w:rFonts w:hint="eastAsia" w:ascii="Times New Roman" w:hAnsi="Times New Roman"/>
                      <w:color w:val="auto"/>
                      <w:sz w:val="21"/>
                      <w:szCs w:val="21"/>
                      <w:lang w:val="en-US" w:eastAsia="zh-CN"/>
                    </w:rPr>
                  </w:pPr>
                  <w:r>
                    <w:rPr>
                      <w:rFonts w:hint="eastAsia" w:ascii="Times New Roman" w:hAnsi="Times New Roman" w:cstheme="minorBidi"/>
                      <w:color w:val="auto"/>
                      <w:kern w:val="2"/>
                      <w:sz w:val="21"/>
                      <w:szCs w:val="21"/>
                      <w:lang w:val="en-US" w:eastAsia="zh-CN" w:bidi="ar-SA"/>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39" w:hRule="atLeast"/>
                <w:jc w:val="center"/>
              </w:trPr>
              <w:tc>
                <w:tcPr>
                  <w:tcW w:w="1122" w:type="dxa"/>
                  <w:vMerge w:val="continue"/>
                  <w:vAlign w:val="center"/>
                </w:tcPr>
                <w:p>
                  <w:pPr>
                    <w:snapToGrid w:val="0"/>
                    <w:spacing w:line="260" w:lineRule="exact"/>
                    <w:jc w:val="center"/>
                    <w:rPr>
                      <w:rFonts w:ascii="Times New Roman" w:hAnsi="Times New Roman"/>
                      <w:color w:val="auto"/>
                      <w:sz w:val="21"/>
                      <w:szCs w:val="21"/>
                    </w:rPr>
                  </w:pPr>
                </w:p>
              </w:tc>
              <w:tc>
                <w:tcPr>
                  <w:tcW w:w="1288" w:type="dxa"/>
                  <w:vAlign w:val="center"/>
                </w:tcPr>
                <w:p>
                  <w:pPr>
                    <w:jc w:val="center"/>
                    <w:rPr>
                      <w:rFonts w:hint="default" w:ascii="Times New Roman" w:hAnsi="Times New Roman" w:eastAsiaTheme="minorEastAsia"/>
                      <w:color w:val="auto"/>
                      <w:sz w:val="21"/>
                      <w:szCs w:val="21"/>
                      <w:lang w:val="en-US" w:eastAsia="zh-CN"/>
                    </w:rPr>
                  </w:pPr>
                  <w:r>
                    <w:rPr>
                      <w:rFonts w:hint="eastAsia" w:ascii="Times New Roman" w:hAnsi="Times New Roman" w:eastAsia="宋体" w:cstheme="minorBidi"/>
                      <w:color w:val="auto"/>
                      <w:kern w:val="2"/>
                      <w:sz w:val="21"/>
                      <w:szCs w:val="21"/>
                      <w:lang w:val="en-US" w:eastAsia="zh-CN" w:bidi="ar-SA"/>
                    </w:rPr>
                    <w:t>12:10-13:10</w:t>
                  </w:r>
                </w:p>
              </w:tc>
              <w:tc>
                <w:tcPr>
                  <w:tcW w:w="1260" w:type="dxa"/>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eastAsia="宋体" w:cstheme="minorBidi"/>
                      <w:color w:val="auto"/>
                      <w:kern w:val="2"/>
                      <w:sz w:val="21"/>
                      <w:szCs w:val="21"/>
                      <w:lang w:val="en-US" w:eastAsia="zh-CN" w:bidi="ar-SA"/>
                    </w:rPr>
                    <w:t>28.0</w:t>
                  </w:r>
                </w:p>
              </w:tc>
              <w:tc>
                <w:tcPr>
                  <w:tcW w:w="1150" w:type="dxa"/>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晴</w:t>
                  </w:r>
                </w:p>
              </w:tc>
              <w:tc>
                <w:tcPr>
                  <w:tcW w:w="1205" w:type="dxa"/>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101.60</w:t>
                  </w:r>
                </w:p>
              </w:tc>
              <w:tc>
                <w:tcPr>
                  <w:tcW w:w="1206" w:type="dxa"/>
                  <w:vAlign w:val="center"/>
                </w:tcPr>
                <w:p>
                  <w:pPr>
                    <w:jc w:val="center"/>
                    <w:rPr>
                      <w:rFonts w:hint="eastAsia" w:ascii="Times New Roman" w:hAnsi="Times New Roman"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东</w:t>
                  </w:r>
                </w:p>
              </w:tc>
              <w:tc>
                <w:tcPr>
                  <w:tcW w:w="1205" w:type="dxa"/>
                  <w:vAlign w:val="center"/>
                </w:tcPr>
                <w:p>
                  <w:pPr>
                    <w:jc w:val="center"/>
                    <w:rPr>
                      <w:rFonts w:hint="eastAsia" w:ascii="Times New Roman" w:hAnsi="Times New Roman"/>
                      <w:color w:val="auto"/>
                      <w:sz w:val="21"/>
                      <w:szCs w:val="21"/>
                      <w:lang w:val="en-US" w:eastAsia="zh-CN"/>
                    </w:rPr>
                  </w:pPr>
                  <w:r>
                    <w:rPr>
                      <w:rFonts w:hint="eastAsia" w:ascii="Times New Roman" w:hAnsi="Times New Roman" w:cstheme="minorBidi"/>
                      <w:color w:val="auto"/>
                      <w:kern w:val="2"/>
                      <w:sz w:val="21"/>
                      <w:szCs w:val="21"/>
                      <w:lang w:val="en-US" w:eastAsia="zh-CN" w:bidi="ar-SA"/>
                    </w:rPr>
                    <w:t>2.0</w:t>
                  </w:r>
                </w:p>
              </w:tc>
            </w:tr>
          </w:tbl>
          <w:p>
            <w:pPr>
              <w:keepNext w:val="0"/>
              <w:keepLines w:val="0"/>
              <w:pageBreakBefore w:val="0"/>
              <w:widowControl w:val="0"/>
              <w:kinsoku/>
              <w:wordWrap/>
              <w:overflowPunct/>
              <w:topLinePunct w:val="0"/>
              <w:autoSpaceDE/>
              <w:autoSpaceDN/>
              <w:bidi w:val="0"/>
              <w:adjustRightInd/>
              <w:snapToGrid/>
              <w:spacing w:before="157" w:beforeLines="50" w:line="240" w:lineRule="auto"/>
              <w:ind w:firstLineChars="0"/>
              <w:jc w:val="center"/>
              <w:textAlignment w:val="auto"/>
              <w:rPr>
                <w:rFonts w:hint="eastAsia" w:ascii="Times New Roman" w:hAnsi="Times New Roman" w:cs="Times New Roman"/>
                <w:b/>
                <w:sz w:val="24"/>
                <w:szCs w:val="24"/>
                <w:lang w:val="en-US" w:eastAsia="zh-CN" w:bidi="ar"/>
              </w:rPr>
            </w:pPr>
            <w:r>
              <w:rPr>
                <w:rFonts w:hint="eastAsia" w:ascii="Times New Roman" w:hAnsi="Times New Roman" w:cs="Times New Roman"/>
                <w:b/>
                <w:sz w:val="24"/>
                <w:szCs w:val="24"/>
                <w:lang w:val="en-US" w:eastAsia="zh-CN" w:bidi="ar"/>
              </w:rPr>
              <w:t>表7-</w:t>
            </w:r>
            <w:r>
              <w:rPr>
                <w:rFonts w:hint="eastAsia" w:cs="Times New Roman"/>
                <w:b/>
                <w:sz w:val="24"/>
                <w:szCs w:val="24"/>
                <w:lang w:val="en-US" w:eastAsia="zh-CN" w:bidi="ar"/>
              </w:rPr>
              <w:t>4</w:t>
            </w:r>
            <w:r>
              <w:rPr>
                <w:rFonts w:hint="eastAsia" w:ascii="Times New Roman" w:hAnsi="Times New Roman" w:cs="Times New Roman"/>
                <w:b/>
                <w:sz w:val="24"/>
                <w:szCs w:val="24"/>
                <w:lang w:val="en-US" w:eastAsia="zh-CN" w:bidi="ar"/>
              </w:rPr>
              <w:t xml:space="preserve">  无组织废气监测结果统计表  单位：</w:t>
            </w:r>
            <w:r>
              <w:rPr>
                <w:rFonts w:hint="default" w:ascii="Times New Roman" w:hAnsi="Times New Roman" w:cs="Times New Roman" w:eastAsiaTheme="minorEastAsia"/>
                <w:b/>
                <w:bCs/>
                <w:color w:val="auto"/>
                <w:sz w:val="21"/>
                <w:szCs w:val="21"/>
                <w:lang w:val="en-US" w:eastAsia="zh-CN"/>
              </w:rPr>
              <w:t>μ</w:t>
            </w:r>
            <w:r>
              <w:rPr>
                <w:rFonts w:hint="default" w:ascii="Times New Roman" w:hAnsi="Times New Roman" w:cs="Times New Roman" w:eastAsiaTheme="minorEastAsia"/>
                <w:b/>
                <w:bCs/>
                <w:color w:val="auto"/>
                <w:sz w:val="21"/>
                <w:szCs w:val="21"/>
              </w:rPr>
              <w:t>g</w:t>
            </w:r>
            <w:r>
              <w:rPr>
                <w:rFonts w:hint="eastAsia" w:ascii="Times New Roman" w:hAnsi="Times New Roman" w:cs="Times New Roman"/>
                <w:b/>
                <w:sz w:val="24"/>
                <w:szCs w:val="24"/>
                <w:lang w:val="en-US" w:eastAsia="zh-CN" w:bidi="ar"/>
              </w:rPr>
              <w:t>/m</w:t>
            </w:r>
            <w:r>
              <w:rPr>
                <w:rFonts w:hint="eastAsia" w:ascii="Times New Roman" w:hAnsi="Times New Roman" w:cs="Times New Roman"/>
                <w:b/>
                <w:sz w:val="24"/>
                <w:szCs w:val="24"/>
                <w:vertAlign w:val="superscript"/>
                <w:lang w:val="en-US" w:eastAsia="zh-CN" w:bidi="ar"/>
              </w:rPr>
              <w:t>3</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41"/>
              <w:gridCol w:w="1113"/>
              <w:gridCol w:w="954"/>
              <w:gridCol w:w="1290"/>
              <w:gridCol w:w="1201"/>
              <w:gridCol w:w="1201"/>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748" w:type="pct"/>
                  <w:vMerge w:val="restart"/>
                  <w:vAlign w:val="center"/>
                </w:tcPr>
                <w:p>
                  <w:pPr>
                    <w:keepNext w:val="0"/>
                    <w:keepLines w:val="0"/>
                    <w:pageBreakBefore w:val="0"/>
                    <w:kinsoku/>
                    <w:wordWrap/>
                    <w:overflowPunct/>
                    <w:topLinePunct w:val="0"/>
                    <w:autoSpaceDE/>
                    <w:autoSpaceDN/>
                    <w:bidi w:val="0"/>
                    <w:adjustRightInd/>
                    <w:spacing w:line="240" w:lineRule="auto"/>
                    <w:jc w:val="center"/>
                    <w:rPr>
                      <w:rFonts w:ascii="Times New Roman" w:hAnsi="Times New Roman" w:cs="Times New Roman"/>
                      <w:b/>
                      <w:bCs w:val="0"/>
                      <w:color w:val="auto"/>
                      <w:sz w:val="21"/>
                      <w:szCs w:val="21"/>
                    </w:rPr>
                  </w:pPr>
                  <w:r>
                    <w:rPr>
                      <w:rFonts w:hint="eastAsia" w:ascii="Times New Roman" w:hAnsi="Times New Roman" w:cs="Times New Roman"/>
                      <w:b/>
                      <w:bCs w:val="0"/>
                      <w:color w:val="auto"/>
                      <w:sz w:val="21"/>
                      <w:szCs w:val="21"/>
                      <w:lang w:eastAsia="zh-CN"/>
                    </w:rPr>
                    <w:t>检测</w:t>
                  </w:r>
                  <w:r>
                    <w:rPr>
                      <w:rFonts w:hint="eastAsia" w:ascii="Times New Roman" w:hAnsi="Times New Roman" w:cs="Times New Roman"/>
                      <w:b/>
                      <w:bCs w:val="0"/>
                      <w:color w:val="auto"/>
                      <w:sz w:val="21"/>
                      <w:szCs w:val="21"/>
                    </w:rPr>
                    <w:t>位置</w:t>
                  </w:r>
                </w:p>
              </w:tc>
              <w:tc>
                <w:tcPr>
                  <w:tcW w:w="671" w:type="pct"/>
                  <w:vMerge w:val="restart"/>
                  <w:vAlign w:val="center"/>
                </w:tcPr>
                <w:p>
                  <w:pPr>
                    <w:keepNext w:val="0"/>
                    <w:keepLines w:val="0"/>
                    <w:pageBreakBefore w:val="0"/>
                    <w:kinsoku/>
                    <w:wordWrap/>
                    <w:overflowPunct/>
                    <w:topLinePunct w:val="0"/>
                    <w:autoSpaceDE/>
                    <w:autoSpaceDN/>
                    <w:bidi w:val="0"/>
                    <w:adjustRightInd/>
                    <w:spacing w:line="240" w:lineRule="auto"/>
                    <w:jc w:val="center"/>
                    <w:rPr>
                      <w:rFonts w:ascii="Times New Roman" w:hAnsi="Times New Roman" w:cs="Times New Roman"/>
                      <w:b/>
                      <w:bCs w:val="0"/>
                      <w:color w:val="auto"/>
                      <w:sz w:val="21"/>
                      <w:szCs w:val="21"/>
                    </w:rPr>
                  </w:pPr>
                  <w:r>
                    <w:rPr>
                      <w:rFonts w:hint="eastAsia" w:ascii="Times New Roman" w:hAnsi="Times New Roman" w:cs="Times New Roman"/>
                      <w:b/>
                      <w:bCs w:val="0"/>
                      <w:color w:val="auto"/>
                      <w:sz w:val="21"/>
                      <w:szCs w:val="21"/>
                      <w:lang w:eastAsia="zh-CN"/>
                    </w:rPr>
                    <w:t>检测</w:t>
                  </w:r>
                  <w:r>
                    <w:rPr>
                      <w:rFonts w:hint="eastAsia" w:ascii="Times New Roman" w:hAnsi="Times New Roman" w:cs="Times New Roman"/>
                      <w:b/>
                      <w:bCs w:val="0"/>
                      <w:color w:val="auto"/>
                      <w:sz w:val="21"/>
                      <w:szCs w:val="21"/>
                    </w:rPr>
                    <w:t>因子</w:t>
                  </w:r>
                </w:p>
              </w:tc>
              <w:tc>
                <w:tcPr>
                  <w:tcW w:w="575" w:type="pct"/>
                  <w:vMerge w:val="restart"/>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
                      <w:bCs w:val="0"/>
                      <w:color w:val="auto"/>
                      <w:sz w:val="21"/>
                      <w:szCs w:val="21"/>
                      <w:lang w:eastAsia="zh-CN"/>
                    </w:rPr>
                  </w:pPr>
                  <w:r>
                    <w:rPr>
                      <w:rFonts w:hint="eastAsia" w:ascii="Times New Roman" w:hAnsi="Times New Roman" w:cs="Times New Roman"/>
                      <w:b/>
                      <w:bCs w:val="0"/>
                      <w:color w:val="auto"/>
                      <w:sz w:val="21"/>
                      <w:szCs w:val="21"/>
                      <w:lang w:eastAsia="zh-CN"/>
                    </w:rPr>
                    <w:t>采样</w:t>
                  </w:r>
                  <w:r>
                    <w:rPr>
                      <w:rFonts w:hint="eastAsia" w:ascii="Times New Roman" w:hAnsi="Times New Roman" w:cs="Times New Roman"/>
                      <w:b/>
                      <w:bCs w:val="0"/>
                      <w:color w:val="auto"/>
                      <w:sz w:val="21"/>
                      <w:szCs w:val="21"/>
                    </w:rPr>
                    <w:t>日期</w:t>
                  </w:r>
                </w:p>
              </w:tc>
              <w:tc>
                <w:tcPr>
                  <w:tcW w:w="778" w:type="pct"/>
                  <w:vMerge w:val="restart"/>
                  <w:vAlign w:val="center"/>
                </w:tcPr>
                <w:p>
                  <w:pPr>
                    <w:keepNext w:val="0"/>
                    <w:keepLines w:val="0"/>
                    <w:pageBreakBefore w:val="0"/>
                    <w:kinsoku/>
                    <w:wordWrap/>
                    <w:overflowPunct/>
                    <w:topLinePunct w:val="0"/>
                    <w:autoSpaceDE/>
                    <w:autoSpaceDN/>
                    <w:bidi w:val="0"/>
                    <w:adjustRightInd/>
                    <w:spacing w:line="240" w:lineRule="auto"/>
                    <w:jc w:val="center"/>
                    <w:rPr>
                      <w:rFonts w:ascii="Times New Roman" w:hAnsi="Times New Roman" w:cs="Times New Roman"/>
                      <w:b/>
                      <w:bCs w:val="0"/>
                      <w:color w:val="auto"/>
                      <w:sz w:val="21"/>
                      <w:szCs w:val="21"/>
                    </w:rPr>
                  </w:pPr>
                  <w:r>
                    <w:rPr>
                      <w:rFonts w:hint="eastAsia" w:ascii="Times New Roman" w:hAnsi="Times New Roman" w:cs="Times New Roman"/>
                      <w:b/>
                      <w:bCs w:val="0"/>
                      <w:color w:val="auto"/>
                      <w:sz w:val="21"/>
                      <w:szCs w:val="21"/>
                    </w:rPr>
                    <w:t>点位</w:t>
                  </w:r>
                </w:p>
              </w:tc>
              <w:tc>
                <w:tcPr>
                  <w:tcW w:w="2226" w:type="pct"/>
                  <w:gridSpan w:val="3"/>
                  <w:vAlign w:val="center"/>
                </w:tcPr>
                <w:p>
                  <w:pPr>
                    <w:keepNext w:val="0"/>
                    <w:keepLines w:val="0"/>
                    <w:pageBreakBefore w:val="0"/>
                    <w:kinsoku/>
                    <w:wordWrap/>
                    <w:overflowPunct/>
                    <w:topLinePunct w:val="0"/>
                    <w:autoSpaceDE/>
                    <w:autoSpaceDN/>
                    <w:bidi w:val="0"/>
                    <w:adjustRightInd/>
                    <w:spacing w:line="240" w:lineRule="auto"/>
                    <w:jc w:val="center"/>
                    <w:rPr>
                      <w:rFonts w:ascii="Times New Roman" w:hAnsi="Times New Roman" w:cs="Times New Roman"/>
                      <w:b/>
                      <w:bCs w:val="0"/>
                      <w:color w:val="auto"/>
                      <w:sz w:val="21"/>
                      <w:szCs w:val="21"/>
                    </w:rPr>
                  </w:pPr>
                  <w:r>
                    <w:rPr>
                      <w:rFonts w:hint="eastAsia" w:ascii="Times New Roman" w:hAnsi="Times New Roman" w:cs="Times New Roman"/>
                      <w:b/>
                      <w:bCs w:val="0"/>
                      <w:color w:val="auto"/>
                      <w:sz w:val="21"/>
                      <w:szCs w:val="21"/>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88"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ascii="Times New Roman" w:hAnsi="Times New Roman" w:cs="Times New Roman"/>
                      <w:b/>
                      <w:bCs w:val="0"/>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ascii="Times New Roman" w:hAnsi="Times New Roman" w:cs="Times New Roman"/>
                      <w:b/>
                      <w:bCs w:val="0"/>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ascii="Times New Roman" w:hAnsi="Times New Roman" w:cs="Times New Roman"/>
                      <w:b/>
                      <w:bCs w:val="0"/>
                      <w:color w:val="auto"/>
                      <w:sz w:val="21"/>
                      <w:szCs w:val="21"/>
                    </w:rPr>
                  </w:pPr>
                </w:p>
              </w:tc>
              <w:tc>
                <w:tcPr>
                  <w:tcW w:w="77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ascii="Times New Roman" w:hAnsi="Times New Roman" w:cs="Times New Roman"/>
                      <w:b/>
                      <w:bCs w:val="0"/>
                      <w:color w:val="auto"/>
                      <w:sz w:val="21"/>
                      <w:szCs w:val="21"/>
                    </w:rPr>
                  </w:pPr>
                </w:p>
              </w:tc>
              <w:tc>
                <w:tcPr>
                  <w:tcW w:w="724" w:type="pct"/>
                  <w:vAlign w:val="center"/>
                </w:tcPr>
                <w:p>
                  <w:pPr>
                    <w:keepNext w:val="0"/>
                    <w:keepLines w:val="0"/>
                    <w:pageBreakBefore w:val="0"/>
                    <w:kinsoku/>
                    <w:wordWrap/>
                    <w:overflowPunct/>
                    <w:topLinePunct w:val="0"/>
                    <w:autoSpaceDE/>
                    <w:autoSpaceDN/>
                    <w:bidi w:val="0"/>
                    <w:adjustRightInd/>
                    <w:spacing w:line="240" w:lineRule="auto"/>
                    <w:jc w:val="center"/>
                    <w:rPr>
                      <w:rFonts w:ascii="Times New Roman" w:hAnsi="Times New Roman" w:eastAsia="宋体" w:cs="Times New Roman"/>
                      <w:b/>
                      <w:bCs w:val="0"/>
                      <w:color w:val="auto"/>
                      <w:sz w:val="21"/>
                      <w:szCs w:val="21"/>
                    </w:rPr>
                  </w:pPr>
                  <w:r>
                    <w:rPr>
                      <w:rFonts w:hint="eastAsia" w:ascii="Times New Roman" w:hAnsi="Times New Roman" w:cs="Times New Roman"/>
                      <w:b/>
                      <w:bCs w:val="0"/>
                      <w:color w:val="auto"/>
                      <w:sz w:val="21"/>
                      <w:szCs w:val="21"/>
                    </w:rPr>
                    <w:t>第一次</w:t>
                  </w:r>
                </w:p>
              </w:tc>
              <w:tc>
                <w:tcPr>
                  <w:tcW w:w="724" w:type="pct"/>
                  <w:vAlign w:val="center"/>
                </w:tcPr>
                <w:p>
                  <w:pPr>
                    <w:keepNext w:val="0"/>
                    <w:keepLines w:val="0"/>
                    <w:pageBreakBefore w:val="0"/>
                    <w:kinsoku/>
                    <w:wordWrap/>
                    <w:overflowPunct/>
                    <w:topLinePunct w:val="0"/>
                    <w:autoSpaceDE/>
                    <w:autoSpaceDN/>
                    <w:bidi w:val="0"/>
                    <w:adjustRightInd/>
                    <w:spacing w:line="240" w:lineRule="auto"/>
                    <w:jc w:val="center"/>
                    <w:rPr>
                      <w:rFonts w:ascii="Times New Roman" w:hAnsi="Times New Roman" w:eastAsia="宋体" w:cs="Times New Roman"/>
                      <w:b/>
                      <w:bCs w:val="0"/>
                      <w:color w:val="auto"/>
                      <w:sz w:val="21"/>
                      <w:szCs w:val="21"/>
                    </w:rPr>
                  </w:pPr>
                  <w:r>
                    <w:rPr>
                      <w:rFonts w:hint="eastAsia" w:ascii="Times New Roman" w:hAnsi="Times New Roman" w:cs="Times New Roman"/>
                      <w:b/>
                      <w:bCs w:val="0"/>
                      <w:color w:val="auto"/>
                      <w:sz w:val="21"/>
                      <w:szCs w:val="21"/>
                    </w:rPr>
                    <w:t>第二次</w:t>
                  </w:r>
                </w:p>
              </w:tc>
              <w:tc>
                <w:tcPr>
                  <w:tcW w:w="776" w:type="pct"/>
                  <w:vAlign w:val="center"/>
                </w:tcPr>
                <w:p>
                  <w:pPr>
                    <w:keepNext w:val="0"/>
                    <w:keepLines w:val="0"/>
                    <w:pageBreakBefore w:val="0"/>
                    <w:kinsoku/>
                    <w:wordWrap/>
                    <w:overflowPunct/>
                    <w:topLinePunct w:val="0"/>
                    <w:autoSpaceDE/>
                    <w:autoSpaceDN/>
                    <w:bidi w:val="0"/>
                    <w:adjustRightInd/>
                    <w:spacing w:line="240" w:lineRule="auto"/>
                    <w:jc w:val="center"/>
                    <w:rPr>
                      <w:rFonts w:ascii="Times New Roman" w:hAnsi="Times New Roman" w:eastAsia="宋体" w:cs="Times New Roman"/>
                      <w:b/>
                      <w:bCs w:val="0"/>
                      <w:color w:val="auto"/>
                      <w:sz w:val="21"/>
                      <w:szCs w:val="21"/>
                    </w:rPr>
                  </w:pPr>
                  <w:r>
                    <w:rPr>
                      <w:rFonts w:hint="eastAsia" w:ascii="Times New Roman" w:hAnsi="Times New Roman" w:cs="Times New Roman"/>
                      <w:b/>
                      <w:bCs w:val="0"/>
                      <w:color w:val="auto"/>
                      <w:sz w:val="21"/>
                      <w:szCs w:val="21"/>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restart"/>
                  <w:vAlign w:val="center"/>
                </w:tcPr>
                <w:p>
                  <w:pPr>
                    <w:pStyle w:val="28"/>
                    <w:keepNext w:val="0"/>
                    <w:keepLines w:val="0"/>
                    <w:pageBreakBefore w:val="0"/>
                    <w:kinsoku/>
                    <w:wordWrap/>
                    <w:overflowPunct/>
                    <w:topLinePunct w:val="0"/>
                    <w:autoSpaceDE/>
                    <w:autoSpaceDN/>
                    <w:bidi w:val="0"/>
                    <w:adjustRightInd/>
                    <w:spacing w:line="240" w:lineRule="auto"/>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sz w:val="21"/>
                      <w:szCs w:val="21"/>
                      <w:lang w:val="en-US" w:eastAsia="zh-CN"/>
                    </w:rPr>
                    <w:t>铜陵诺鑫新材料科技有限公司</w:t>
                  </w:r>
                  <w:r>
                    <w:rPr>
                      <w:rFonts w:hint="eastAsia" w:ascii="Times New Roman" w:hAnsi="Times New Roman" w:cs="Times New Roman"/>
                      <w:color w:val="auto"/>
                      <w:sz w:val="21"/>
                      <w:szCs w:val="21"/>
                      <w:lang w:eastAsia="zh-CN"/>
                    </w:rPr>
                    <w:t>厂界四周</w:t>
                  </w:r>
                </w:p>
              </w:tc>
              <w:tc>
                <w:tcPr>
                  <w:tcW w:w="671" w:type="pct"/>
                  <w:vMerge w:val="restart"/>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总悬浮</w:t>
                  </w:r>
                </w:p>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r>
                    <w:rPr>
                      <w:rFonts w:hint="eastAsia" w:ascii="Times New Roman" w:hAnsi="Times New Roman" w:cs="Times New Roman"/>
                      <w:bCs/>
                      <w:color w:val="auto"/>
                      <w:sz w:val="21"/>
                      <w:szCs w:val="21"/>
                      <w:lang w:val="en-US" w:eastAsia="zh-CN"/>
                    </w:rPr>
                    <w:t>颗粒物（</w:t>
                  </w:r>
                  <w:r>
                    <w:rPr>
                      <w:rFonts w:hint="default" w:ascii="Times New Roman" w:hAnsi="Times New Roman" w:eastAsia="宋体" w:cs="Times New Roman"/>
                      <w:color w:val="auto"/>
                      <w:sz w:val="21"/>
                      <w:szCs w:val="21"/>
                      <w:highlight w:val="none"/>
                      <w:lang w:val="en-US" w:eastAsia="zh-CN"/>
                    </w:rPr>
                    <w:t>μg/</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cs="Times New Roman"/>
                      <w:bCs/>
                      <w:color w:val="auto"/>
                      <w:sz w:val="21"/>
                      <w:szCs w:val="21"/>
                      <w:lang w:val="en-US" w:eastAsia="zh-CN"/>
                    </w:rPr>
                    <w:t>）</w:t>
                  </w:r>
                </w:p>
              </w:tc>
              <w:tc>
                <w:tcPr>
                  <w:tcW w:w="575"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bCs/>
                      <w:color w:val="auto"/>
                      <w:sz w:val="21"/>
                      <w:szCs w:val="21"/>
                      <w:lang w:val="en-US" w:eastAsia="zh-CN"/>
                    </w:rPr>
                  </w:pPr>
                  <w:r>
                    <w:rPr>
                      <w:rFonts w:hint="eastAsia" w:ascii="Times New Roman" w:hAnsi="Times New Roman" w:cs="Times New Roman"/>
                      <w:color w:val="auto"/>
                      <w:sz w:val="21"/>
                      <w:szCs w:val="21"/>
                      <w:lang w:eastAsia="zh-CN"/>
                    </w:rPr>
                    <w:t>202</w:t>
                  </w:r>
                  <w:r>
                    <w:rPr>
                      <w:rFonts w:hint="eastAsia" w:ascii="Times New Roman" w:hAnsi="Times New Roman" w:cs="Times New Roman"/>
                      <w:color w:val="auto"/>
                      <w:sz w:val="21"/>
                      <w:szCs w:val="21"/>
                      <w:lang w:val="en-US" w:eastAsia="zh-CN"/>
                    </w:rPr>
                    <w:t>4.4.10</w:t>
                  </w:r>
                </w:p>
              </w:tc>
              <w:tc>
                <w:tcPr>
                  <w:tcW w:w="778" w:type="pct"/>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eastAsia="zh-CN"/>
                    </w:rPr>
                    <w:t>上</w:t>
                  </w:r>
                  <w:r>
                    <w:rPr>
                      <w:rFonts w:hint="eastAsia" w:ascii="Times New Roman" w:hAnsi="Times New Roman" w:eastAsia="宋体" w:cs="Times New Roman"/>
                      <w:bCs/>
                      <w:color w:val="auto"/>
                      <w:sz w:val="21"/>
                      <w:szCs w:val="21"/>
                    </w:rPr>
                    <w:t>风向</w:t>
                  </w:r>
                  <w:r>
                    <w:rPr>
                      <w:rFonts w:hint="eastAsia" w:ascii="Times New Roman" w:hAnsi="Times New Roman" w:eastAsia="宋体" w:cs="Times New Roman"/>
                      <w:bCs/>
                      <w:color w:val="auto"/>
                      <w:sz w:val="21"/>
                      <w:szCs w:val="21"/>
                      <w:lang w:val="en-US" w:eastAsia="zh-CN"/>
                    </w:rPr>
                    <w:t>1#</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103</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99</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778"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下风向</w:t>
                  </w:r>
                  <w:r>
                    <w:rPr>
                      <w:rFonts w:hint="eastAsia" w:ascii="Times New Roman" w:hAnsi="Times New Roman" w:eastAsia="宋体" w:cs="Times New Roman"/>
                      <w:bCs/>
                      <w:color w:val="auto"/>
                      <w:sz w:val="21"/>
                      <w:szCs w:val="21"/>
                      <w:lang w:val="en-US" w:eastAsia="zh-CN"/>
                    </w:rPr>
                    <w:t>2</w:t>
                  </w:r>
                  <w:r>
                    <w:rPr>
                      <w:rFonts w:hint="eastAsia" w:ascii="Times New Roman" w:hAnsi="Times New Roman" w:eastAsia="宋体" w:cs="Times New Roman"/>
                      <w:bCs/>
                      <w:color w:val="auto"/>
                      <w:sz w:val="21"/>
                      <w:szCs w:val="21"/>
                    </w:rPr>
                    <w:t>#</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142</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146</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778"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auto"/>
                      <w:sz w:val="21"/>
                      <w:szCs w:val="21"/>
                    </w:rPr>
                  </w:pPr>
                  <w:r>
                    <w:rPr>
                      <w:rFonts w:hint="eastAsia" w:ascii="Times New Roman" w:hAnsi="Times New Roman" w:eastAsia="宋体" w:cs="Times New Roman"/>
                      <w:bCs/>
                      <w:color w:val="auto"/>
                      <w:sz w:val="21"/>
                      <w:szCs w:val="21"/>
                    </w:rPr>
                    <w:t>下风向</w:t>
                  </w:r>
                  <w:r>
                    <w:rPr>
                      <w:rFonts w:hint="eastAsia" w:ascii="Times New Roman" w:hAnsi="Times New Roman" w:eastAsia="宋体" w:cs="Times New Roman"/>
                      <w:bCs/>
                      <w:color w:val="auto"/>
                      <w:sz w:val="21"/>
                      <w:szCs w:val="21"/>
                      <w:lang w:val="en-US" w:eastAsia="zh-CN"/>
                    </w:rPr>
                    <w:t>3</w:t>
                  </w:r>
                  <w:r>
                    <w:rPr>
                      <w:rFonts w:hint="eastAsia" w:ascii="Times New Roman" w:hAnsi="Times New Roman" w:eastAsia="宋体" w:cs="Times New Roman"/>
                      <w:bCs/>
                      <w:color w:val="auto"/>
                      <w:sz w:val="21"/>
                      <w:szCs w:val="21"/>
                    </w:rPr>
                    <w:t>#</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128</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137</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778"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下风向4</w:t>
                  </w:r>
                  <w:r>
                    <w:rPr>
                      <w:rFonts w:hint="eastAsia" w:ascii="Times New Roman" w:hAnsi="Times New Roman" w:eastAsia="宋体" w:cs="Times New Roman"/>
                      <w:bCs/>
                      <w:color w:val="auto"/>
                      <w:sz w:val="21"/>
                      <w:szCs w:val="21"/>
                    </w:rPr>
                    <w:t>#</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121</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128</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restart"/>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r>
                    <w:rPr>
                      <w:rFonts w:hint="eastAsia" w:ascii="Times New Roman" w:hAnsi="Times New Roman" w:cs="Times New Roman"/>
                      <w:color w:val="auto"/>
                      <w:sz w:val="21"/>
                      <w:szCs w:val="21"/>
                      <w:lang w:eastAsia="zh-CN"/>
                    </w:rPr>
                    <w:t>202</w:t>
                  </w:r>
                  <w:r>
                    <w:rPr>
                      <w:rFonts w:hint="eastAsia" w:ascii="Times New Roman" w:hAnsi="Times New Roman" w:cs="Times New Roman"/>
                      <w:color w:val="auto"/>
                      <w:sz w:val="21"/>
                      <w:szCs w:val="21"/>
                      <w:lang w:val="en-US" w:eastAsia="zh-CN"/>
                    </w:rPr>
                    <w:t>4.4.11</w:t>
                  </w:r>
                </w:p>
              </w:tc>
              <w:tc>
                <w:tcPr>
                  <w:tcW w:w="778" w:type="pct"/>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eastAsia="zh-CN"/>
                    </w:rPr>
                    <w:t>上</w:t>
                  </w:r>
                  <w:r>
                    <w:rPr>
                      <w:rFonts w:hint="eastAsia" w:ascii="Times New Roman" w:hAnsi="Times New Roman" w:eastAsia="宋体" w:cs="Times New Roman"/>
                      <w:bCs/>
                      <w:color w:val="auto"/>
                      <w:sz w:val="21"/>
                      <w:szCs w:val="21"/>
                    </w:rPr>
                    <w:t>风向</w:t>
                  </w:r>
                  <w:r>
                    <w:rPr>
                      <w:rFonts w:hint="eastAsia" w:ascii="Times New Roman" w:hAnsi="Times New Roman" w:eastAsia="宋体" w:cs="Times New Roman"/>
                      <w:bCs/>
                      <w:color w:val="auto"/>
                      <w:sz w:val="21"/>
                      <w:szCs w:val="21"/>
                      <w:lang w:val="en-US" w:eastAsia="zh-CN"/>
                    </w:rPr>
                    <w:t>1#</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98</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101</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778"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下风向</w:t>
                  </w:r>
                  <w:r>
                    <w:rPr>
                      <w:rFonts w:hint="eastAsia" w:ascii="Times New Roman" w:hAnsi="Times New Roman" w:eastAsia="宋体" w:cs="Times New Roman"/>
                      <w:bCs/>
                      <w:color w:val="auto"/>
                      <w:sz w:val="21"/>
                      <w:szCs w:val="21"/>
                      <w:lang w:val="en-US" w:eastAsia="zh-CN"/>
                    </w:rPr>
                    <w:t>2</w:t>
                  </w:r>
                  <w:r>
                    <w:rPr>
                      <w:rFonts w:hint="eastAsia" w:ascii="Times New Roman" w:hAnsi="Times New Roman" w:eastAsia="宋体" w:cs="Times New Roman"/>
                      <w:bCs/>
                      <w:color w:val="auto"/>
                      <w:sz w:val="21"/>
                      <w:szCs w:val="21"/>
                    </w:rPr>
                    <w:t>#</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139</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143</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778"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下风向</w:t>
                  </w:r>
                  <w:r>
                    <w:rPr>
                      <w:rFonts w:hint="eastAsia" w:ascii="Times New Roman" w:hAnsi="Times New Roman" w:eastAsia="宋体" w:cs="Times New Roman"/>
                      <w:bCs/>
                      <w:color w:val="auto"/>
                      <w:sz w:val="21"/>
                      <w:szCs w:val="21"/>
                      <w:lang w:val="en-US" w:eastAsia="zh-CN"/>
                    </w:rPr>
                    <w:t>3</w:t>
                  </w:r>
                  <w:r>
                    <w:rPr>
                      <w:rFonts w:hint="eastAsia" w:ascii="Times New Roman" w:hAnsi="Times New Roman" w:eastAsia="宋体" w:cs="Times New Roman"/>
                      <w:bCs/>
                      <w:color w:val="auto"/>
                      <w:sz w:val="21"/>
                      <w:szCs w:val="21"/>
                    </w:rPr>
                    <w:t>#</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143</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148</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778"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下风向4</w:t>
                  </w:r>
                  <w:r>
                    <w:rPr>
                      <w:rFonts w:hint="eastAsia" w:ascii="Times New Roman" w:hAnsi="Times New Roman" w:eastAsia="宋体" w:cs="Times New Roman"/>
                      <w:bCs/>
                      <w:color w:val="auto"/>
                      <w:sz w:val="21"/>
                      <w:szCs w:val="21"/>
                    </w:rPr>
                    <w:t>#</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137</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145</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restart"/>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lang w:eastAsia="zh-CN"/>
                    </w:rPr>
                  </w:pPr>
                  <w:r>
                    <w:rPr>
                      <w:rFonts w:hint="eastAsia" w:ascii="Times New Roman" w:hAnsi="Times New Roman" w:cs="Times New Roman"/>
                      <w:bCs/>
                      <w:color w:val="auto"/>
                      <w:sz w:val="21"/>
                      <w:szCs w:val="21"/>
                      <w:lang w:eastAsia="zh-CN"/>
                    </w:rPr>
                    <w:t>非甲烷</w:t>
                  </w:r>
                </w:p>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eastAsiaTheme="minorEastAsia"/>
                      <w:bCs/>
                      <w:color w:val="auto"/>
                      <w:sz w:val="21"/>
                      <w:szCs w:val="21"/>
                      <w:lang w:eastAsia="zh-CN"/>
                    </w:rPr>
                  </w:pPr>
                  <w:r>
                    <w:rPr>
                      <w:rFonts w:hint="eastAsia" w:ascii="Times New Roman" w:hAnsi="Times New Roman" w:cs="Times New Roman"/>
                      <w:bCs/>
                      <w:color w:val="auto"/>
                      <w:sz w:val="21"/>
                      <w:szCs w:val="21"/>
                      <w:lang w:eastAsia="zh-CN"/>
                    </w:rPr>
                    <w:t>总烃（</w:t>
                  </w:r>
                  <w:r>
                    <w:rPr>
                      <w:rFonts w:ascii="Times New Roman" w:hAnsi="Times New Roman" w:cs="Times New Roman"/>
                      <w:color w:val="auto"/>
                      <w:sz w:val="21"/>
                      <w:szCs w:val="21"/>
                    </w:rPr>
                    <w:t>mg/m</w:t>
                  </w:r>
                  <w:r>
                    <w:rPr>
                      <w:rFonts w:ascii="Times New Roman" w:hAnsi="Times New Roman" w:cs="Times New Roman"/>
                      <w:color w:val="auto"/>
                      <w:sz w:val="21"/>
                      <w:szCs w:val="21"/>
                      <w:vertAlign w:val="superscript"/>
                    </w:rPr>
                    <w:t>3</w:t>
                  </w:r>
                  <w:r>
                    <w:rPr>
                      <w:rFonts w:hint="eastAsia" w:ascii="Times New Roman" w:hAnsi="Times New Roman" w:cs="Times New Roman"/>
                      <w:bCs/>
                      <w:color w:val="auto"/>
                      <w:sz w:val="21"/>
                      <w:szCs w:val="21"/>
                      <w:lang w:eastAsia="zh-CN"/>
                    </w:rPr>
                    <w:t>）</w:t>
                  </w:r>
                </w:p>
              </w:tc>
              <w:tc>
                <w:tcPr>
                  <w:tcW w:w="575"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bCs/>
                      <w:color w:val="auto"/>
                      <w:sz w:val="21"/>
                      <w:szCs w:val="21"/>
                      <w:lang w:eastAsia="zh-CN"/>
                    </w:rPr>
                  </w:pPr>
                  <w:r>
                    <w:rPr>
                      <w:rFonts w:hint="eastAsia" w:ascii="Times New Roman" w:hAnsi="Times New Roman" w:cs="Times New Roman"/>
                      <w:color w:val="auto"/>
                      <w:sz w:val="21"/>
                      <w:szCs w:val="21"/>
                      <w:lang w:eastAsia="zh-CN"/>
                    </w:rPr>
                    <w:t>202</w:t>
                  </w:r>
                  <w:r>
                    <w:rPr>
                      <w:rFonts w:hint="eastAsia" w:ascii="Times New Roman" w:hAnsi="Times New Roman" w:cs="Times New Roman"/>
                      <w:color w:val="auto"/>
                      <w:sz w:val="21"/>
                      <w:szCs w:val="21"/>
                      <w:lang w:val="en-US" w:eastAsia="zh-CN"/>
                    </w:rPr>
                    <w:t>4.4.10</w:t>
                  </w:r>
                </w:p>
              </w:tc>
              <w:tc>
                <w:tcPr>
                  <w:tcW w:w="778" w:type="pct"/>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eastAsia="zh-CN"/>
                    </w:rPr>
                    <w:t>上</w:t>
                  </w:r>
                  <w:r>
                    <w:rPr>
                      <w:rFonts w:hint="eastAsia" w:ascii="Times New Roman" w:hAnsi="Times New Roman" w:eastAsia="宋体" w:cs="Times New Roman"/>
                      <w:bCs/>
                      <w:color w:val="auto"/>
                      <w:sz w:val="21"/>
                      <w:szCs w:val="21"/>
                    </w:rPr>
                    <w:t>风向</w:t>
                  </w:r>
                  <w:r>
                    <w:rPr>
                      <w:rFonts w:hint="eastAsia" w:ascii="Times New Roman" w:hAnsi="Times New Roman" w:eastAsia="宋体" w:cs="Times New Roman"/>
                      <w:bCs/>
                      <w:color w:val="auto"/>
                      <w:sz w:val="21"/>
                      <w:szCs w:val="21"/>
                      <w:lang w:val="en-US" w:eastAsia="zh-CN"/>
                    </w:rPr>
                    <w:t>1#</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0.88</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0.74</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778"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下风向</w:t>
                  </w:r>
                  <w:r>
                    <w:rPr>
                      <w:rFonts w:hint="eastAsia" w:ascii="Times New Roman" w:hAnsi="Times New Roman" w:eastAsia="宋体" w:cs="Times New Roman"/>
                      <w:bCs/>
                      <w:color w:val="auto"/>
                      <w:sz w:val="21"/>
                      <w:szCs w:val="21"/>
                      <w:lang w:val="en-US" w:eastAsia="zh-CN"/>
                    </w:rPr>
                    <w:t>2</w:t>
                  </w:r>
                  <w:r>
                    <w:rPr>
                      <w:rFonts w:hint="eastAsia" w:ascii="Times New Roman" w:hAnsi="Times New Roman" w:eastAsia="宋体" w:cs="Times New Roman"/>
                      <w:bCs/>
                      <w:color w:val="auto"/>
                      <w:sz w:val="21"/>
                      <w:szCs w:val="21"/>
                    </w:rPr>
                    <w:t>#</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1.05</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1.00</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778"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下风向</w:t>
                  </w:r>
                  <w:r>
                    <w:rPr>
                      <w:rFonts w:hint="eastAsia" w:ascii="Times New Roman" w:hAnsi="Times New Roman" w:eastAsia="宋体" w:cs="Times New Roman"/>
                      <w:bCs/>
                      <w:color w:val="auto"/>
                      <w:sz w:val="21"/>
                      <w:szCs w:val="21"/>
                      <w:lang w:val="en-US" w:eastAsia="zh-CN"/>
                    </w:rPr>
                    <w:t>3</w:t>
                  </w:r>
                  <w:r>
                    <w:rPr>
                      <w:rFonts w:hint="eastAsia" w:ascii="Times New Roman" w:hAnsi="Times New Roman" w:eastAsia="宋体" w:cs="Times New Roman"/>
                      <w:bCs/>
                      <w:color w:val="auto"/>
                      <w:sz w:val="21"/>
                      <w:szCs w:val="21"/>
                    </w:rPr>
                    <w:t>#</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0.83</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0.84</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778"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下风向4</w:t>
                  </w:r>
                  <w:r>
                    <w:rPr>
                      <w:rFonts w:hint="eastAsia" w:ascii="Times New Roman" w:hAnsi="Times New Roman" w:eastAsia="宋体" w:cs="Times New Roman"/>
                      <w:bCs/>
                      <w:color w:val="auto"/>
                      <w:sz w:val="21"/>
                      <w:szCs w:val="21"/>
                    </w:rPr>
                    <w:t>#</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0.90</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0.83</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restart"/>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eastAsia="zh-CN"/>
                    </w:rPr>
                    <w:t>202</w:t>
                  </w:r>
                  <w:r>
                    <w:rPr>
                      <w:rFonts w:hint="eastAsia" w:ascii="Times New Roman" w:hAnsi="Times New Roman" w:cs="Times New Roman"/>
                      <w:color w:val="auto"/>
                      <w:sz w:val="21"/>
                      <w:szCs w:val="21"/>
                      <w:lang w:val="en-US" w:eastAsia="zh-CN"/>
                    </w:rPr>
                    <w:t>4.4.11</w:t>
                  </w:r>
                </w:p>
              </w:tc>
              <w:tc>
                <w:tcPr>
                  <w:tcW w:w="778" w:type="pct"/>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eastAsia="zh-CN"/>
                    </w:rPr>
                    <w:t>上</w:t>
                  </w:r>
                  <w:r>
                    <w:rPr>
                      <w:rFonts w:hint="eastAsia" w:ascii="Times New Roman" w:hAnsi="Times New Roman" w:eastAsia="宋体" w:cs="Times New Roman"/>
                      <w:bCs/>
                      <w:color w:val="auto"/>
                      <w:sz w:val="21"/>
                      <w:szCs w:val="21"/>
                    </w:rPr>
                    <w:t>风向</w:t>
                  </w:r>
                  <w:r>
                    <w:rPr>
                      <w:rFonts w:hint="eastAsia" w:ascii="Times New Roman" w:hAnsi="Times New Roman" w:eastAsia="宋体" w:cs="Times New Roman"/>
                      <w:bCs/>
                      <w:color w:val="auto"/>
                      <w:sz w:val="21"/>
                      <w:szCs w:val="21"/>
                      <w:lang w:val="en-US" w:eastAsia="zh-CN"/>
                    </w:rPr>
                    <w:t>1#</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0.82</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0.85</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778"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下风向</w:t>
                  </w:r>
                  <w:r>
                    <w:rPr>
                      <w:rFonts w:hint="eastAsia" w:ascii="Times New Roman" w:hAnsi="Times New Roman" w:eastAsia="宋体" w:cs="Times New Roman"/>
                      <w:bCs/>
                      <w:color w:val="auto"/>
                      <w:sz w:val="21"/>
                      <w:szCs w:val="21"/>
                      <w:lang w:val="en-US" w:eastAsia="zh-CN"/>
                    </w:rPr>
                    <w:t>2</w:t>
                  </w:r>
                  <w:r>
                    <w:rPr>
                      <w:rFonts w:hint="eastAsia" w:ascii="Times New Roman" w:hAnsi="Times New Roman" w:eastAsia="宋体" w:cs="Times New Roman"/>
                      <w:bCs/>
                      <w:color w:val="auto"/>
                      <w:sz w:val="21"/>
                      <w:szCs w:val="21"/>
                    </w:rPr>
                    <w:t>#</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0.95</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0.96</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778"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rPr>
                    <w:t>下风向</w:t>
                  </w:r>
                  <w:r>
                    <w:rPr>
                      <w:rFonts w:hint="eastAsia" w:ascii="Times New Roman" w:hAnsi="Times New Roman" w:eastAsia="宋体" w:cs="Times New Roman"/>
                      <w:bCs/>
                      <w:color w:val="auto"/>
                      <w:sz w:val="21"/>
                      <w:szCs w:val="21"/>
                      <w:lang w:val="en-US" w:eastAsia="zh-CN"/>
                    </w:rPr>
                    <w:t>3</w:t>
                  </w:r>
                  <w:r>
                    <w:rPr>
                      <w:rFonts w:hint="eastAsia" w:ascii="Times New Roman" w:hAnsi="Times New Roman" w:eastAsia="宋体" w:cs="Times New Roman"/>
                      <w:bCs/>
                      <w:color w:val="auto"/>
                      <w:sz w:val="21"/>
                      <w:szCs w:val="21"/>
                    </w:rPr>
                    <w:t>#</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0.88</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0.94</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748"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color w:val="auto"/>
                      <w:sz w:val="21"/>
                      <w:szCs w:val="21"/>
                    </w:rPr>
                  </w:pPr>
                </w:p>
              </w:tc>
              <w:tc>
                <w:tcPr>
                  <w:tcW w:w="671"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575" w:type="pct"/>
                  <w:vMerge w:val="continue"/>
                  <w:vAlign w:val="center"/>
                </w:tcPr>
                <w:p>
                  <w:pPr>
                    <w:keepNext w:val="0"/>
                    <w:keepLines w:val="0"/>
                    <w:pageBreakBefore w:val="0"/>
                    <w:kinsoku/>
                    <w:wordWrap/>
                    <w:overflowPunct/>
                    <w:topLinePunct w:val="0"/>
                    <w:autoSpaceDE/>
                    <w:autoSpaceDN/>
                    <w:bidi w:val="0"/>
                    <w:adjustRightInd/>
                    <w:spacing w:line="240" w:lineRule="auto"/>
                    <w:jc w:val="center"/>
                    <w:rPr>
                      <w:rFonts w:hint="eastAsia" w:ascii="Times New Roman" w:hAnsi="Times New Roman" w:cs="Times New Roman"/>
                      <w:bCs/>
                      <w:color w:val="auto"/>
                      <w:sz w:val="21"/>
                      <w:szCs w:val="21"/>
                    </w:rPr>
                  </w:pPr>
                </w:p>
              </w:tc>
              <w:tc>
                <w:tcPr>
                  <w:tcW w:w="778" w:type="pct"/>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下风向4</w:t>
                  </w:r>
                  <w:r>
                    <w:rPr>
                      <w:rFonts w:hint="eastAsia" w:ascii="Times New Roman" w:hAnsi="Times New Roman" w:eastAsia="宋体" w:cs="Times New Roman"/>
                      <w:bCs/>
                      <w:color w:val="auto"/>
                      <w:sz w:val="21"/>
                      <w:szCs w:val="21"/>
                    </w:rPr>
                    <w:t>#</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0.85</w:t>
                  </w:r>
                </w:p>
              </w:tc>
              <w:tc>
                <w:tcPr>
                  <w:tcW w:w="724"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0.93</w:t>
                  </w:r>
                </w:p>
              </w:tc>
              <w:tc>
                <w:tcPr>
                  <w:tcW w:w="776" w:type="pct"/>
                  <w:vAlign w:val="center"/>
                </w:tcPr>
                <w:p>
                  <w:pPr>
                    <w:keepNext w:val="0"/>
                    <w:keepLines w:val="0"/>
                    <w:pageBreakBefore w:val="0"/>
                    <w:widowControl/>
                    <w:kinsoku/>
                    <w:wordWrap/>
                    <w:overflowPunct/>
                    <w:topLinePunct w:val="0"/>
                    <w:autoSpaceDE/>
                    <w:autoSpaceDN/>
                    <w:bidi w:val="0"/>
                    <w:adjustRightInd/>
                    <w:spacing w:line="240" w:lineRule="auto"/>
                    <w:jc w:val="center"/>
                    <w:textAlignment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0.93</w:t>
                  </w:r>
                </w:p>
              </w:tc>
            </w:tr>
          </w:tbl>
          <w:p>
            <w:pPr>
              <w:tabs>
                <w:tab w:val="left" w:pos="3300"/>
              </w:tabs>
              <w:spacing w:line="360" w:lineRule="auto"/>
              <w:ind w:firstLine="480"/>
              <w:jc w:val="both"/>
              <w:rPr>
                <w:rFonts w:hint="eastAsia"/>
                <w:sz w:val="24"/>
                <w:vertAlign w:val="baseline"/>
                <w:lang w:val="en-US" w:eastAsia="zh-CN"/>
              </w:rPr>
            </w:pPr>
            <w:r>
              <w:rPr>
                <w:rFonts w:hint="eastAsia"/>
                <w:sz w:val="24"/>
              </w:rPr>
              <w:t>验收监测2日内，厂界无组织废气</w:t>
            </w:r>
            <w:r>
              <w:rPr>
                <w:rFonts w:hint="eastAsia"/>
                <w:sz w:val="24"/>
                <w:lang w:val="en-US" w:eastAsia="zh-CN"/>
              </w:rPr>
              <w:t>颗粒物最大浓度为0.152mg/m</w:t>
            </w:r>
            <w:r>
              <w:rPr>
                <w:rFonts w:hint="eastAsia"/>
                <w:sz w:val="24"/>
                <w:vertAlign w:val="superscript"/>
                <w:lang w:val="en-US" w:eastAsia="zh-CN"/>
              </w:rPr>
              <w:t>3</w:t>
            </w:r>
            <w:r>
              <w:rPr>
                <w:rFonts w:hint="eastAsia"/>
                <w:sz w:val="24"/>
                <w:lang w:val="en-US" w:eastAsia="zh-CN"/>
              </w:rPr>
              <w:t>，监测结果</w:t>
            </w:r>
            <w:r>
              <w:rPr>
                <w:rFonts w:hint="eastAsia"/>
                <w:sz w:val="24"/>
              </w:rPr>
              <w:t>满足《</w:t>
            </w:r>
            <w:r>
              <w:rPr>
                <w:rFonts w:hint="eastAsia"/>
                <w:sz w:val="24"/>
                <w:lang w:val="en-US" w:eastAsia="zh-CN"/>
              </w:rPr>
              <w:t>大气</w:t>
            </w:r>
            <w:r>
              <w:rPr>
                <w:rFonts w:hint="eastAsia"/>
                <w:sz w:val="24"/>
              </w:rPr>
              <w:t>污染物</w:t>
            </w:r>
            <w:r>
              <w:rPr>
                <w:rFonts w:hint="eastAsia"/>
                <w:sz w:val="24"/>
                <w:lang w:val="en-US" w:eastAsia="zh-CN"/>
              </w:rPr>
              <w:t>综合</w:t>
            </w:r>
            <w:r>
              <w:rPr>
                <w:rFonts w:hint="eastAsia"/>
                <w:sz w:val="24"/>
              </w:rPr>
              <w:t>排放标准》（GB</w:t>
            </w:r>
            <w:r>
              <w:rPr>
                <w:rFonts w:hint="eastAsia"/>
                <w:sz w:val="24"/>
                <w:lang w:val="en-US" w:eastAsia="zh-CN"/>
              </w:rPr>
              <w:t>16297</w:t>
            </w:r>
            <w:r>
              <w:rPr>
                <w:rFonts w:hint="eastAsia"/>
                <w:sz w:val="24"/>
              </w:rPr>
              <w:t>-</w:t>
            </w:r>
            <w:r>
              <w:rPr>
                <w:rFonts w:hint="eastAsia"/>
                <w:sz w:val="24"/>
                <w:lang w:val="en-US" w:eastAsia="zh-CN"/>
              </w:rPr>
              <w:t>1996</w:t>
            </w:r>
            <w:r>
              <w:rPr>
                <w:rFonts w:hint="eastAsia"/>
                <w:sz w:val="24"/>
              </w:rPr>
              <w:t>）</w:t>
            </w:r>
            <w:r>
              <w:rPr>
                <w:rFonts w:hint="eastAsia"/>
                <w:sz w:val="24"/>
                <w:lang w:eastAsia="zh-CN"/>
              </w:rPr>
              <w:t>表</w:t>
            </w:r>
            <w:r>
              <w:rPr>
                <w:rFonts w:hint="eastAsia"/>
                <w:sz w:val="24"/>
                <w:lang w:val="en-US" w:eastAsia="zh-CN"/>
              </w:rPr>
              <w:t>2</w:t>
            </w:r>
            <w:r>
              <w:rPr>
                <w:rFonts w:hint="eastAsia"/>
                <w:sz w:val="24"/>
                <w:lang w:eastAsia="zh-CN"/>
              </w:rPr>
              <w:t>中厂界及周边污染控制要求</w:t>
            </w:r>
            <w:r>
              <w:rPr>
                <w:rFonts w:hint="eastAsia" w:ascii="Times New Roman" w:hAnsi="Times New Roman" w:cs="Times New Roman"/>
                <w:sz w:val="24"/>
                <w:szCs w:val="24"/>
                <w:lang w:val="en-US" w:eastAsia="zh-CN"/>
              </w:rPr>
              <w:t>。</w:t>
            </w:r>
            <w:r>
              <w:rPr>
                <w:rFonts w:hint="eastAsia" w:cs="Times New Roman"/>
                <w:sz w:val="24"/>
                <w:szCs w:val="24"/>
                <w:lang w:val="en-US" w:eastAsia="zh-CN"/>
              </w:rPr>
              <w:t>厂界无组织非甲烷总烃最大浓度为1.05</w:t>
            </w:r>
            <w:r>
              <w:rPr>
                <w:rFonts w:hint="eastAsia"/>
                <w:sz w:val="24"/>
                <w:lang w:val="en-US" w:eastAsia="zh-CN"/>
              </w:rPr>
              <w:t>mg/m</w:t>
            </w:r>
            <w:r>
              <w:rPr>
                <w:rFonts w:hint="eastAsia"/>
                <w:sz w:val="24"/>
                <w:vertAlign w:val="superscript"/>
                <w:lang w:val="en-US" w:eastAsia="zh-CN"/>
              </w:rPr>
              <w:t>3</w:t>
            </w:r>
            <w:r>
              <w:rPr>
                <w:rFonts w:hint="eastAsia"/>
                <w:sz w:val="24"/>
                <w:vertAlign w:val="baseline"/>
                <w:lang w:val="en-US" w:eastAsia="zh-CN"/>
              </w:rPr>
              <w:t>，监测结果满足《挥发性有机物无组织排放控制标准》(GB 37822—2019)中表A.1厂区内VOCs无组织特别排放限值。</w:t>
            </w: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r>
              <w:rPr>
                <w:rFonts w:hint="eastAsia"/>
                <w:sz w:val="24"/>
                <w:lang w:val="en-US" w:eastAsia="zh-CN"/>
              </w:rPr>
              <w:t>3</w:t>
            </w:r>
            <w:r>
              <w:rPr>
                <w:rFonts w:hint="eastAsia"/>
                <w:sz w:val="24"/>
              </w:rPr>
              <w:t>、废水监测结果</w:t>
            </w:r>
          </w:p>
          <w:p>
            <w:pPr>
              <w:keepNext w:val="0"/>
              <w:keepLines w:val="0"/>
              <w:pageBreakBefore w:val="0"/>
              <w:widowControl w:val="0"/>
              <w:kinsoku/>
              <w:wordWrap/>
              <w:overflowPunct/>
              <w:topLinePunct w:val="0"/>
              <w:autoSpaceDE/>
              <w:autoSpaceDN/>
              <w:bidi w:val="0"/>
              <w:adjustRightInd/>
              <w:snapToGrid/>
              <w:spacing w:line="240" w:lineRule="auto"/>
              <w:ind w:firstLineChars="0"/>
              <w:jc w:val="center"/>
              <w:textAlignment w:val="auto"/>
              <w:rPr>
                <w:rFonts w:hint="eastAsia" w:ascii="Times New Roman" w:hAnsi="Times New Roman" w:cs="Times New Roman"/>
                <w:b/>
                <w:sz w:val="24"/>
                <w:szCs w:val="24"/>
                <w:lang w:val="en-US" w:eastAsia="zh-CN" w:bidi="ar"/>
              </w:rPr>
            </w:pPr>
            <w:r>
              <w:rPr>
                <w:rFonts w:hint="eastAsia" w:ascii="Times New Roman" w:hAnsi="Times New Roman" w:cs="Times New Roman"/>
                <w:b/>
                <w:sz w:val="24"/>
                <w:szCs w:val="24"/>
                <w:lang w:val="en-US" w:eastAsia="zh-CN" w:bidi="ar"/>
              </w:rPr>
              <w:t>表7-</w:t>
            </w:r>
            <w:r>
              <w:rPr>
                <w:rFonts w:hint="eastAsia" w:cs="Times New Roman"/>
                <w:b/>
                <w:sz w:val="24"/>
                <w:szCs w:val="24"/>
                <w:lang w:val="en-US" w:eastAsia="zh-CN" w:bidi="ar"/>
              </w:rPr>
              <w:t>5</w:t>
            </w:r>
            <w:r>
              <w:rPr>
                <w:rFonts w:hint="eastAsia" w:ascii="Times New Roman" w:hAnsi="Times New Roman" w:cs="Times New Roman"/>
                <w:b/>
                <w:sz w:val="24"/>
                <w:szCs w:val="24"/>
                <w:lang w:val="en-US" w:eastAsia="zh-CN" w:bidi="ar"/>
              </w:rPr>
              <w:t xml:space="preserve">  废水监测结果统计表  单位：mg/L</w:t>
            </w:r>
          </w:p>
          <w:tbl>
            <w:tblPr>
              <w:tblStyle w:val="16"/>
              <w:tblW w:w="50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1056"/>
              <w:gridCol w:w="1000"/>
              <w:gridCol w:w="770"/>
              <w:gridCol w:w="828"/>
              <w:gridCol w:w="841"/>
              <w:gridCol w:w="794"/>
              <w:gridCol w:w="855"/>
              <w:gridCol w:w="653"/>
              <w:gridCol w:w="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位置</w:t>
                  </w:r>
                </w:p>
              </w:tc>
              <w:tc>
                <w:tcPr>
                  <w:tcW w:w="4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sz w:val="21"/>
                      <w:szCs w:val="21"/>
                      <w:lang w:val="en-US" w:eastAsia="zh-CN"/>
                    </w:rPr>
                  </w:pPr>
                  <w:r>
                    <w:rPr>
                      <w:rFonts w:hint="eastAsia" w:ascii="Times New Roman" w:hAnsi="Times New Roman" w:cs="Times New Roman"/>
                      <w:b/>
                      <w:bCs/>
                      <w:color w:val="000000"/>
                      <w:sz w:val="21"/>
                      <w:szCs w:val="21"/>
                      <w:lang w:val="en-US" w:eastAsia="zh-CN"/>
                    </w:rPr>
                    <w:t>监测时间</w:t>
                  </w:r>
                </w:p>
              </w:tc>
              <w:tc>
                <w:tcPr>
                  <w:tcW w:w="6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检测项目</w:t>
                  </w:r>
                </w:p>
              </w:tc>
              <w:tc>
                <w:tcPr>
                  <w:tcW w:w="51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第</w:t>
                  </w:r>
                  <w:r>
                    <w:rPr>
                      <w:rFonts w:ascii="Times New Roman" w:hAnsi="Times New Roman" w:cs="Times New Roman"/>
                      <w:b/>
                      <w:bCs/>
                      <w:color w:val="000000"/>
                      <w:sz w:val="21"/>
                      <w:szCs w:val="21"/>
                    </w:rPr>
                    <w:t>1</w:t>
                  </w:r>
                  <w:r>
                    <w:rPr>
                      <w:rFonts w:hint="eastAsia" w:ascii="Times New Roman" w:hAnsi="Times New Roman" w:cs="Times New Roman"/>
                      <w:b/>
                      <w:bCs/>
                      <w:color w:val="000000"/>
                      <w:sz w:val="21"/>
                      <w:szCs w:val="21"/>
                    </w:rPr>
                    <w:t>次</w:t>
                  </w:r>
                </w:p>
              </w:tc>
              <w:tc>
                <w:tcPr>
                  <w:tcW w:w="54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第</w:t>
                  </w:r>
                  <w:r>
                    <w:rPr>
                      <w:rFonts w:ascii="Times New Roman" w:hAnsi="Times New Roman" w:cs="Times New Roman"/>
                      <w:b/>
                      <w:bCs/>
                      <w:color w:val="000000"/>
                      <w:sz w:val="21"/>
                      <w:szCs w:val="21"/>
                    </w:rPr>
                    <w:t>2</w:t>
                  </w:r>
                  <w:r>
                    <w:rPr>
                      <w:rFonts w:hint="eastAsia" w:ascii="Times New Roman" w:hAnsi="Times New Roman" w:cs="Times New Roman"/>
                      <w:b/>
                      <w:bCs/>
                      <w:color w:val="000000"/>
                      <w:sz w:val="21"/>
                      <w:szCs w:val="21"/>
                    </w:rPr>
                    <w:t>次</w:t>
                  </w:r>
                </w:p>
              </w:tc>
              <w:tc>
                <w:tcPr>
                  <w:tcW w:w="55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第3次</w:t>
                  </w:r>
                </w:p>
              </w:tc>
              <w:tc>
                <w:tcPr>
                  <w:tcW w:w="52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第</w:t>
                  </w:r>
                  <w:r>
                    <w:rPr>
                      <w:rFonts w:ascii="Times New Roman" w:hAnsi="Times New Roman" w:cs="Times New Roman"/>
                      <w:b/>
                      <w:bCs/>
                      <w:color w:val="000000"/>
                      <w:sz w:val="21"/>
                      <w:szCs w:val="21"/>
                    </w:rPr>
                    <w:t>4</w:t>
                  </w:r>
                  <w:r>
                    <w:rPr>
                      <w:rFonts w:hint="eastAsia" w:ascii="Times New Roman" w:hAnsi="Times New Roman" w:cs="Times New Roman"/>
                      <w:b/>
                      <w:bCs/>
                      <w:color w:val="000000"/>
                      <w:sz w:val="21"/>
                      <w:szCs w:val="21"/>
                    </w:rPr>
                    <w:t>次</w:t>
                  </w:r>
                </w:p>
              </w:tc>
              <w:tc>
                <w:tcPr>
                  <w:tcW w:w="55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bCs/>
                      <w:color w:val="000000"/>
                      <w:sz w:val="21"/>
                      <w:szCs w:val="21"/>
                      <w:lang w:eastAsia="zh-CN"/>
                    </w:rPr>
                  </w:pPr>
                  <w:r>
                    <w:rPr>
                      <w:rFonts w:hint="eastAsia" w:ascii="Times New Roman" w:hAnsi="Times New Roman" w:cs="Times New Roman"/>
                      <w:b/>
                      <w:bCs/>
                      <w:color w:val="000000"/>
                      <w:sz w:val="21"/>
                      <w:szCs w:val="21"/>
                      <w:lang w:eastAsia="zh-CN"/>
                    </w:rPr>
                    <w:t>日均值</w:t>
                  </w:r>
                </w:p>
              </w:tc>
              <w:tc>
                <w:tcPr>
                  <w:tcW w:w="4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bCs/>
                      <w:color w:val="000000"/>
                      <w:sz w:val="21"/>
                      <w:szCs w:val="21"/>
                      <w:lang w:eastAsia="zh-CN"/>
                    </w:rPr>
                  </w:pPr>
                  <w:r>
                    <w:rPr>
                      <w:rFonts w:hint="eastAsia" w:ascii="Times New Roman" w:hAnsi="Times New Roman" w:cs="Times New Roman"/>
                      <w:b/>
                      <w:bCs/>
                      <w:color w:val="000000"/>
                      <w:sz w:val="21"/>
                      <w:szCs w:val="21"/>
                      <w:lang w:eastAsia="zh-CN"/>
                    </w:rPr>
                    <w:t>标准</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bCs/>
                      <w:color w:val="000000"/>
                      <w:sz w:val="21"/>
                      <w:szCs w:val="21"/>
                      <w:lang w:eastAsia="zh-CN"/>
                    </w:rPr>
                  </w:pPr>
                  <w:r>
                    <w:rPr>
                      <w:rFonts w:hint="eastAsia" w:ascii="Times New Roman" w:hAnsi="Times New Roman" w:cs="Times New Roman"/>
                      <w:b/>
                      <w:bCs/>
                      <w:color w:val="000000"/>
                      <w:sz w:val="21"/>
                      <w:szCs w:val="21"/>
                      <w:lang w:eastAsia="zh-CN"/>
                    </w:rPr>
                    <w:t>限值</w:t>
                  </w:r>
                </w:p>
              </w:tc>
              <w:tc>
                <w:tcPr>
                  <w:tcW w:w="4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000000"/>
                      <w:sz w:val="21"/>
                      <w:szCs w:val="21"/>
                      <w:lang w:val="en-US" w:eastAsia="zh-CN"/>
                    </w:rPr>
                  </w:pPr>
                  <w:r>
                    <w:rPr>
                      <w:rFonts w:hint="eastAsia" w:ascii="Times New Roman" w:hAnsi="Times New Roman" w:cs="Times New Roman"/>
                      <w:b/>
                      <w:bCs/>
                      <w:color w:val="000000"/>
                      <w:sz w:val="21"/>
                      <w:szCs w:val="21"/>
                      <w:lang w:val="en-US" w:eastAsia="zh-CN"/>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r>
                    <w:rPr>
                      <w:rFonts w:hint="eastAsia" w:cs="Times New Roman"/>
                      <w:color w:val="000000"/>
                      <w:sz w:val="21"/>
                      <w:szCs w:val="21"/>
                      <w:lang w:val="en-US" w:eastAsia="zh-CN"/>
                    </w:rPr>
                    <w:t>DW001</w:t>
                  </w:r>
                  <w:r>
                    <w:rPr>
                      <w:rFonts w:hint="eastAsia" w:ascii="Times New Roman" w:hAnsi="Times New Roman" w:cs="Times New Roman"/>
                      <w:color w:val="000000"/>
                      <w:sz w:val="21"/>
                      <w:szCs w:val="21"/>
                    </w:rPr>
                    <w:t>废水总排口</w:t>
                  </w:r>
                </w:p>
              </w:tc>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r>
                    <w:rPr>
                      <w:rFonts w:hint="eastAsia" w:ascii="Times New Roman" w:hAnsi="Times New Roman" w:cs="Times New Roman"/>
                      <w:color w:val="000000"/>
                      <w:sz w:val="21"/>
                      <w:szCs w:val="21"/>
                      <w:lang w:val="en-US" w:eastAsia="zh-CN"/>
                    </w:rPr>
                    <w:t>2024.4.10</w:t>
                  </w:r>
                </w:p>
              </w:tc>
              <w:tc>
                <w:tcPr>
                  <w:tcW w:w="649" w:type="pct"/>
                  <w:vAlign w:val="center"/>
                </w:tcPr>
                <w:p>
                  <w:pPr>
                    <w:widowControl/>
                    <w:spacing w:line="240" w:lineRule="atLeast"/>
                    <w:ind w:firstLine="0" w:firstLineChars="0"/>
                    <w:jc w:val="center"/>
                    <w:rPr>
                      <w:rFonts w:hint="eastAsia"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pH值</w:t>
                  </w:r>
                </w:p>
              </w:tc>
              <w:tc>
                <w:tcPr>
                  <w:tcW w:w="511"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eastAsia="宋体" w:cs="Times New Roman"/>
                      <w:color w:val="000000"/>
                      <w:kern w:val="2"/>
                      <w:sz w:val="21"/>
                      <w:szCs w:val="21"/>
                      <w:u w:val="none"/>
                      <w:lang w:val="en-US" w:eastAsia="zh-CN" w:bidi="ar-SA"/>
                    </w:rPr>
                    <w:t>7.3</w:t>
                  </w:r>
                </w:p>
              </w:tc>
              <w:tc>
                <w:tcPr>
                  <w:tcW w:w="546"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sz w:val="21"/>
                      <w:szCs w:val="21"/>
                      <w:u w:val="none"/>
                      <w:lang w:val="en-US" w:eastAsia="zh-CN"/>
                    </w:rPr>
                    <w:t>7.4</w:t>
                  </w:r>
                </w:p>
              </w:tc>
              <w:tc>
                <w:tcPr>
                  <w:tcW w:w="553"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sz w:val="21"/>
                      <w:szCs w:val="21"/>
                      <w:u w:val="none"/>
                      <w:lang w:val="en-US" w:eastAsia="zh-CN"/>
                    </w:rPr>
                    <w:t>7.9</w:t>
                  </w:r>
                </w:p>
              </w:tc>
              <w:tc>
                <w:tcPr>
                  <w:tcW w:w="525"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sz w:val="21"/>
                      <w:szCs w:val="21"/>
                      <w:u w:val="none"/>
                      <w:lang w:val="en-US" w:eastAsia="zh-CN"/>
                    </w:rPr>
                    <w:t>7.7</w:t>
                  </w:r>
                </w:p>
              </w:tc>
              <w:tc>
                <w:tcPr>
                  <w:tcW w:w="55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lang w:val="en-US" w:eastAsia="zh-CN"/>
                    </w:rPr>
                  </w:pPr>
                  <w:r>
                    <w:rPr>
                      <w:rFonts w:hint="eastAsia" w:cs="Times New Roman"/>
                      <w:bCs/>
                      <w:sz w:val="21"/>
                      <w:szCs w:val="21"/>
                      <w:lang w:val="en-US" w:eastAsia="zh-CN"/>
                    </w:rPr>
                    <w:t>7.3~7.9</w:t>
                  </w:r>
                </w:p>
              </w:tc>
              <w:tc>
                <w:tcPr>
                  <w:tcW w:w="449" w:type="pct"/>
                  <w:vAlign w:val="top"/>
                </w:tcPr>
                <w:p>
                  <w:pPr>
                    <w:pStyle w:val="21"/>
                    <w:ind w:firstLine="0" w:firstLineChars="0"/>
                    <w:jc w:val="center"/>
                    <w:rPr>
                      <w:rFonts w:hint="default" w:ascii="Times New Roman" w:hAnsi="Times New Roman" w:cs="Times New Roman"/>
                      <w:color w:val="000000"/>
                      <w:sz w:val="21"/>
                      <w:szCs w:val="21"/>
                      <w:lang w:val="en-US" w:eastAsia="zh-CN"/>
                    </w:rPr>
                  </w:pPr>
                  <w:r>
                    <w:rPr>
                      <w:sz w:val="21"/>
                      <w:szCs w:val="21"/>
                      <w:lang w:val="en-US" w:eastAsia="zh-CN"/>
                    </w:rPr>
                    <w:t>6-9</w:t>
                  </w:r>
                </w:p>
              </w:tc>
              <w:tc>
                <w:tcPr>
                  <w:tcW w:w="4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 w:val="21"/>
                      <w:szCs w:val="21"/>
                      <w:lang w:val="en-US" w:eastAsia="zh-CN"/>
                    </w:rPr>
                  </w:pPr>
                  <w:r>
                    <w:rPr>
                      <w:rFonts w:hint="eastAsia" w:ascii="Times New Roman" w:hAnsi="Times New Roman" w:cs="Times New Roman"/>
                      <w:bCs/>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649" w:type="pct"/>
                  <w:vAlign w:val="center"/>
                </w:tcPr>
                <w:p>
                  <w:pPr>
                    <w:ind w:firstLine="0" w:firstLineChars="0"/>
                    <w:jc w:val="center"/>
                    <w:rPr>
                      <w:rFonts w:hint="default" w:ascii="Times New Roman" w:hAnsi="Times New Roman" w:cs="Times New Roman" w:eastAsiaTheme="minorEastAsia"/>
                      <w:color w:val="000000"/>
                      <w:kern w:val="2"/>
                      <w:sz w:val="21"/>
                      <w:szCs w:val="21"/>
                      <w:lang w:val="en-US" w:eastAsia="zh-CN" w:bidi="ar-SA"/>
                    </w:rPr>
                  </w:pPr>
                  <w:r>
                    <w:rPr>
                      <w:rFonts w:hint="eastAsia" w:cs="Times New Roman"/>
                      <w:color w:val="000000"/>
                      <w:sz w:val="21"/>
                      <w:szCs w:val="21"/>
                      <w:lang w:val="en-US" w:eastAsia="zh-CN"/>
                    </w:rPr>
                    <w:t>COD</w:t>
                  </w:r>
                </w:p>
              </w:tc>
              <w:tc>
                <w:tcPr>
                  <w:tcW w:w="511"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eastAsia="宋体" w:cs="Times New Roman"/>
                      <w:color w:val="000000"/>
                      <w:kern w:val="2"/>
                      <w:sz w:val="21"/>
                      <w:szCs w:val="21"/>
                      <w:u w:val="none"/>
                      <w:lang w:val="en-US" w:eastAsia="zh-CN" w:bidi="ar-SA"/>
                    </w:rPr>
                    <w:t>195</w:t>
                  </w:r>
                </w:p>
              </w:tc>
              <w:tc>
                <w:tcPr>
                  <w:tcW w:w="546"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277</w:t>
                  </w:r>
                </w:p>
              </w:tc>
              <w:tc>
                <w:tcPr>
                  <w:tcW w:w="553"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210</w:t>
                  </w:r>
                </w:p>
              </w:tc>
              <w:tc>
                <w:tcPr>
                  <w:tcW w:w="525"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390</w:t>
                  </w:r>
                </w:p>
              </w:tc>
              <w:tc>
                <w:tcPr>
                  <w:tcW w:w="55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lang w:val="en-US" w:eastAsia="zh-CN"/>
                    </w:rPr>
                  </w:pPr>
                  <w:r>
                    <w:rPr>
                      <w:rFonts w:hint="eastAsia" w:cs="Times New Roman"/>
                      <w:color w:val="000000"/>
                      <w:sz w:val="21"/>
                      <w:szCs w:val="21"/>
                      <w:lang w:val="en-US" w:eastAsia="zh-CN"/>
                    </w:rPr>
                    <w:t>268</w:t>
                  </w:r>
                </w:p>
              </w:tc>
              <w:tc>
                <w:tcPr>
                  <w:tcW w:w="449" w:type="pct"/>
                  <w:vAlign w:val="top"/>
                </w:tcPr>
                <w:p>
                  <w:pPr>
                    <w:pStyle w:val="21"/>
                    <w:ind w:firstLine="0" w:firstLineChars="0"/>
                    <w:jc w:val="center"/>
                    <w:rPr>
                      <w:rFonts w:hint="default" w:ascii="Times New Roman" w:hAnsi="Times New Roman" w:cs="Times New Roman"/>
                      <w:color w:val="000000"/>
                      <w:sz w:val="21"/>
                      <w:szCs w:val="21"/>
                      <w:lang w:val="en-US" w:eastAsia="zh-CN"/>
                    </w:rPr>
                  </w:pPr>
                  <w:r>
                    <w:rPr>
                      <w:sz w:val="21"/>
                      <w:szCs w:val="21"/>
                      <w:lang w:val="en-US" w:eastAsia="zh-CN"/>
                    </w:rPr>
                    <w:t>400</w:t>
                  </w:r>
                </w:p>
              </w:tc>
              <w:tc>
                <w:tcPr>
                  <w:tcW w:w="4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sz w:val="21"/>
                      <w:szCs w:val="21"/>
                      <w:lang w:val="en-US" w:eastAsia="zh-CN"/>
                    </w:rPr>
                  </w:pPr>
                  <w:r>
                    <w:rPr>
                      <w:rFonts w:hint="eastAsia" w:ascii="Times New Roman" w:hAnsi="Times New Roman" w:cs="Times New Roman"/>
                      <w:bCs/>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34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649" w:type="pct"/>
                  <w:vAlign w:val="center"/>
                </w:tcPr>
                <w:p>
                  <w:pPr>
                    <w:ind w:firstLine="0" w:firstLineChars="0"/>
                    <w:jc w:val="center"/>
                    <w:rPr>
                      <w:rFonts w:hint="default" w:ascii="Times New Roman" w:hAnsi="Times New Roman" w:cs="Times New Roman" w:eastAsiaTheme="minorEastAsia"/>
                      <w:color w:val="000000"/>
                      <w:kern w:val="2"/>
                      <w:sz w:val="21"/>
                      <w:szCs w:val="21"/>
                      <w:lang w:val="en-US" w:eastAsia="zh-CN" w:bidi="ar-SA"/>
                    </w:rPr>
                  </w:pPr>
                  <w:r>
                    <w:rPr>
                      <w:rFonts w:hint="eastAsia" w:cs="Times New Roman"/>
                      <w:color w:val="000000"/>
                      <w:sz w:val="21"/>
                      <w:szCs w:val="21"/>
                      <w:lang w:val="en-US" w:eastAsia="zh-CN"/>
                    </w:rPr>
                    <w:t>BOD</w:t>
                  </w:r>
                  <w:r>
                    <w:rPr>
                      <w:rFonts w:hint="eastAsia" w:cs="Times New Roman"/>
                      <w:color w:val="000000"/>
                      <w:sz w:val="21"/>
                      <w:szCs w:val="21"/>
                      <w:vertAlign w:val="subscript"/>
                      <w:lang w:val="en-US" w:eastAsia="zh-CN"/>
                    </w:rPr>
                    <w:t>5</w:t>
                  </w:r>
                </w:p>
              </w:tc>
              <w:tc>
                <w:tcPr>
                  <w:tcW w:w="511"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eastAsia="宋体" w:cs="Times New Roman"/>
                      <w:color w:val="000000"/>
                      <w:kern w:val="2"/>
                      <w:sz w:val="21"/>
                      <w:szCs w:val="21"/>
                      <w:u w:val="none"/>
                      <w:lang w:val="en-US" w:eastAsia="zh-CN" w:bidi="ar-SA"/>
                    </w:rPr>
                    <w:t>53.2</w:t>
                  </w:r>
                </w:p>
              </w:tc>
              <w:tc>
                <w:tcPr>
                  <w:tcW w:w="546"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75.4</w:t>
                  </w:r>
                </w:p>
              </w:tc>
              <w:tc>
                <w:tcPr>
                  <w:tcW w:w="553"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64.4</w:t>
                  </w:r>
                </w:p>
              </w:tc>
              <w:tc>
                <w:tcPr>
                  <w:tcW w:w="525"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118</w:t>
                  </w:r>
                </w:p>
              </w:tc>
              <w:tc>
                <w:tcPr>
                  <w:tcW w:w="55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lang w:val="en-US" w:eastAsia="zh-CN"/>
                    </w:rPr>
                  </w:pPr>
                  <w:r>
                    <w:rPr>
                      <w:rFonts w:hint="eastAsia" w:cs="Times New Roman"/>
                      <w:color w:val="000000"/>
                      <w:sz w:val="21"/>
                      <w:szCs w:val="21"/>
                      <w:lang w:val="en-US" w:eastAsia="zh-CN"/>
                    </w:rPr>
                    <w:t>77.75</w:t>
                  </w:r>
                </w:p>
              </w:tc>
              <w:tc>
                <w:tcPr>
                  <w:tcW w:w="449" w:type="pct"/>
                  <w:vAlign w:val="top"/>
                </w:tcPr>
                <w:p>
                  <w:pPr>
                    <w:pStyle w:val="21"/>
                    <w:ind w:firstLine="0" w:firstLineChars="0"/>
                    <w:jc w:val="center"/>
                    <w:rPr>
                      <w:rFonts w:hint="default" w:ascii="Times New Roman" w:hAnsi="Times New Roman" w:cs="Times New Roman"/>
                      <w:color w:val="000000"/>
                      <w:sz w:val="21"/>
                      <w:szCs w:val="21"/>
                      <w:lang w:val="en-US" w:eastAsia="zh-CN"/>
                    </w:rPr>
                  </w:pPr>
                  <w:r>
                    <w:rPr>
                      <w:sz w:val="21"/>
                      <w:szCs w:val="21"/>
                      <w:lang w:val="en-US" w:eastAsia="zh-CN"/>
                    </w:rPr>
                    <w:t>180</w:t>
                  </w:r>
                </w:p>
              </w:tc>
              <w:tc>
                <w:tcPr>
                  <w:tcW w:w="4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sz w:val="21"/>
                      <w:szCs w:val="21"/>
                      <w:lang w:val="en-US" w:eastAsia="zh-CN"/>
                    </w:rPr>
                  </w:pPr>
                  <w:r>
                    <w:rPr>
                      <w:rFonts w:hint="eastAsia" w:ascii="Times New Roman" w:hAnsi="Times New Roman" w:cs="Times New Roman"/>
                      <w:bCs/>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649" w:type="pct"/>
                  <w:vAlign w:val="center"/>
                </w:tcPr>
                <w:p>
                  <w:pPr>
                    <w:ind w:firstLine="0" w:firstLineChars="0"/>
                    <w:jc w:val="center"/>
                    <w:rPr>
                      <w:rFonts w:hint="default" w:ascii="Times New Roman" w:hAnsi="Times New Roman" w:cs="Times New Roman" w:eastAsiaTheme="minorEastAsia"/>
                      <w:color w:val="000000"/>
                      <w:kern w:val="2"/>
                      <w:sz w:val="21"/>
                      <w:szCs w:val="21"/>
                      <w:lang w:val="en-US" w:eastAsia="zh-CN" w:bidi="ar-SA"/>
                    </w:rPr>
                  </w:pPr>
                  <w:r>
                    <w:rPr>
                      <w:rFonts w:hint="eastAsia" w:ascii="Times New Roman" w:hAnsi="Times New Roman" w:cs="Times New Roman"/>
                      <w:color w:val="000000"/>
                      <w:sz w:val="21"/>
                      <w:szCs w:val="21"/>
                      <w:lang w:val="en-US" w:eastAsia="zh-CN"/>
                    </w:rPr>
                    <w:t>氨氮</w:t>
                  </w:r>
                </w:p>
              </w:tc>
              <w:tc>
                <w:tcPr>
                  <w:tcW w:w="511"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eastAsia="宋体" w:cs="Times New Roman"/>
                      <w:color w:val="000000"/>
                      <w:kern w:val="2"/>
                      <w:sz w:val="21"/>
                      <w:szCs w:val="21"/>
                      <w:u w:val="none"/>
                      <w:lang w:val="en-US" w:eastAsia="zh-CN" w:bidi="ar-SA"/>
                    </w:rPr>
                    <w:t>9.52</w:t>
                  </w:r>
                </w:p>
              </w:tc>
              <w:tc>
                <w:tcPr>
                  <w:tcW w:w="546"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15.2</w:t>
                  </w:r>
                </w:p>
              </w:tc>
              <w:tc>
                <w:tcPr>
                  <w:tcW w:w="553"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12.6</w:t>
                  </w:r>
                </w:p>
              </w:tc>
              <w:tc>
                <w:tcPr>
                  <w:tcW w:w="525"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2.98</w:t>
                  </w:r>
                </w:p>
              </w:tc>
              <w:tc>
                <w:tcPr>
                  <w:tcW w:w="55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lang w:val="en-US" w:eastAsia="zh-CN"/>
                    </w:rPr>
                  </w:pPr>
                  <w:r>
                    <w:rPr>
                      <w:rFonts w:hint="eastAsia" w:cs="Times New Roman"/>
                      <w:color w:val="000000"/>
                      <w:sz w:val="21"/>
                      <w:szCs w:val="21"/>
                      <w:lang w:val="en-US" w:eastAsia="zh-CN"/>
                    </w:rPr>
                    <w:t>10.08</w:t>
                  </w:r>
                </w:p>
              </w:tc>
              <w:tc>
                <w:tcPr>
                  <w:tcW w:w="449" w:type="pct"/>
                  <w:vAlign w:val="top"/>
                </w:tcPr>
                <w:p>
                  <w:pPr>
                    <w:pStyle w:val="21"/>
                    <w:ind w:firstLine="0" w:firstLineChars="0"/>
                    <w:jc w:val="center"/>
                    <w:rPr>
                      <w:rFonts w:hint="default" w:ascii="Times New Roman" w:hAnsi="Times New Roman" w:cs="Times New Roman"/>
                      <w:color w:val="000000"/>
                      <w:sz w:val="21"/>
                      <w:szCs w:val="21"/>
                      <w:lang w:val="en-US" w:eastAsia="zh-CN"/>
                    </w:rPr>
                  </w:pPr>
                  <w:r>
                    <w:rPr>
                      <w:sz w:val="21"/>
                      <w:szCs w:val="21"/>
                      <w:lang w:val="en-US" w:eastAsia="zh-CN"/>
                    </w:rPr>
                    <w:t>35</w:t>
                  </w:r>
                </w:p>
              </w:tc>
              <w:tc>
                <w:tcPr>
                  <w:tcW w:w="4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sz w:val="21"/>
                      <w:szCs w:val="21"/>
                      <w:lang w:val="en-US" w:eastAsia="zh-CN"/>
                    </w:rPr>
                  </w:pPr>
                  <w:r>
                    <w:rPr>
                      <w:rFonts w:hint="eastAsia" w:ascii="Times New Roman" w:hAnsi="Times New Roman" w:cs="Times New Roman"/>
                      <w:bCs/>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649" w:type="pct"/>
                  <w:vAlign w:val="center"/>
                </w:tcPr>
                <w:p>
                  <w:pPr>
                    <w:ind w:firstLine="0" w:firstLineChars="0"/>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color w:val="000000"/>
                      <w:sz w:val="21"/>
                      <w:szCs w:val="21"/>
                      <w:lang w:val="en-US" w:eastAsia="zh-CN"/>
                    </w:rPr>
                    <w:t>悬浮物</w:t>
                  </w:r>
                </w:p>
              </w:tc>
              <w:tc>
                <w:tcPr>
                  <w:tcW w:w="511" w:type="pct"/>
                  <w:vAlign w:val="top"/>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eastAsia="宋体" w:cs="Times New Roman"/>
                      <w:color w:val="000000"/>
                      <w:kern w:val="2"/>
                      <w:sz w:val="21"/>
                      <w:szCs w:val="21"/>
                      <w:u w:val="none"/>
                      <w:lang w:val="en-US" w:eastAsia="zh-CN" w:bidi="ar-SA"/>
                    </w:rPr>
                    <w:t>217</w:t>
                  </w:r>
                </w:p>
              </w:tc>
              <w:tc>
                <w:tcPr>
                  <w:tcW w:w="546" w:type="pct"/>
                  <w:vAlign w:val="top"/>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209</w:t>
                  </w:r>
                </w:p>
              </w:tc>
              <w:tc>
                <w:tcPr>
                  <w:tcW w:w="553" w:type="pct"/>
                  <w:vAlign w:val="top"/>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213</w:t>
                  </w:r>
                </w:p>
              </w:tc>
              <w:tc>
                <w:tcPr>
                  <w:tcW w:w="525" w:type="pct"/>
                  <w:vAlign w:val="top"/>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218</w:t>
                  </w:r>
                </w:p>
              </w:tc>
              <w:tc>
                <w:tcPr>
                  <w:tcW w:w="55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lang w:val="en-US" w:eastAsia="zh-CN"/>
                    </w:rPr>
                  </w:pPr>
                  <w:r>
                    <w:rPr>
                      <w:rFonts w:hint="eastAsia" w:cs="Times New Roman"/>
                      <w:color w:val="000000"/>
                      <w:sz w:val="21"/>
                      <w:szCs w:val="21"/>
                      <w:lang w:val="en-US" w:eastAsia="zh-CN"/>
                    </w:rPr>
                    <w:t>214.25</w:t>
                  </w:r>
                </w:p>
              </w:tc>
              <w:tc>
                <w:tcPr>
                  <w:tcW w:w="449" w:type="pct"/>
                  <w:vAlign w:val="top"/>
                </w:tcPr>
                <w:p>
                  <w:pPr>
                    <w:pStyle w:val="21"/>
                    <w:ind w:firstLine="0" w:firstLineChars="0"/>
                    <w:jc w:val="center"/>
                    <w:rPr>
                      <w:rFonts w:hint="default" w:ascii="Times New Roman" w:hAnsi="Times New Roman" w:cs="Times New Roman"/>
                      <w:color w:val="000000"/>
                      <w:sz w:val="21"/>
                      <w:szCs w:val="21"/>
                      <w:lang w:val="en-US" w:eastAsia="zh-CN"/>
                    </w:rPr>
                  </w:pPr>
                  <w:r>
                    <w:rPr>
                      <w:sz w:val="21"/>
                      <w:szCs w:val="21"/>
                      <w:lang w:val="en-US" w:eastAsia="zh-CN"/>
                    </w:rPr>
                    <w:t>230</w:t>
                  </w:r>
                </w:p>
              </w:tc>
              <w:tc>
                <w:tcPr>
                  <w:tcW w:w="4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sz w:val="21"/>
                      <w:szCs w:val="21"/>
                      <w:lang w:val="en-US" w:eastAsia="zh-CN"/>
                    </w:rPr>
                  </w:pPr>
                  <w:r>
                    <w:rPr>
                      <w:rFonts w:hint="eastAsia" w:ascii="Times New Roman" w:hAnsi="Times New Roman" w:cs="Times New Roman"/>
                      <w:bCs/>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41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r>
                    <w:rPr>
                      <w:rFonts w:hint="eastAsia" w:ascii="Times New Roman" w:hAnsi="Times New Roman" w:cs="Times New Roman"/>
                      <w:color w:val="000000"/>
                      <w:sz w:val="21"/>
                      <w:szCs w:val="21"/>
                      <w:lang w:val="en-US" w:eastAsia="zh-CN"/>
                    </w:rPr>
                    <w:t>2024.4.11</w:t>
                  </w:r>
                </w:p>
              </w:tc>
              <w:tc>
                <w:tcPr>
                  <w:tcW w:w="649" w:type="pct"/>
                  <w:vAlign w:val="center"/>
                </w:tcPr>
                <w:p>
                  <w:pPr>
                    <w:widowControl/>
                    <w:spacing w:line="240" w:lineRule="atLeast"/>
                    <w:ind w:firstLine="0" w:firstLineChars="0"/>
                    <w:jc w:val="center"/>
                    <w:rPr>
                      <w:rFonts w:ascii="Times New Roman" w:hAnsi="Times New Roman" w:cs="Times New Roman"/>
                      <w:color w:val="000000"/>
                      <w:sz w:val="21"/>
                      <w:szCs w:val="21"/>
                    </w:rPr>
                  </w:pPr>
                  <w:r>
                    <w:rPr>
                      <w:rFonts w:hint="default" w:ascii="Times New Roman" w:hAnsi="Times New Roman" w:eastAsia="宋体" w:cs="Times New Roman"/>
                      <w:color w:val="000000"/>
                      <w:kern w:val="2"/>
                      <w:sz w:val="21"/>
                      <w:szCs w:val="21"/>
                      <w:highlight w:val="none"/>
                      <w:lang w:val="en-US" w:eastAsia="zh-CN" w:bidi="ar-SA"/>
                    </w:rPr>
                    <w:t>pH值</w:t>
                  </w:r>
                </w:p>
              </w:tc>
              <w:tc>
                <w:tcPr>
                  <w:tcW w:w="511"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eastAsia="宋体" w:cs="Times New Roman"/>
                      <w:color w:val="000000"/>
                      <w:kern w:val="2"/>
                      <w:sz w:val="21"/>
                      <w:szCs w:val="21"/>
                      <w:u w:val="none"/>
                      <w:lang w:val="en-US" w:eastAsia="zh-CN" w:bidi="ar-SA"/>
                    </w:rPr>
                    <w:t>7.7</w:t>
                  </w:r>
                </w:p>
              </w:tc>
              <w:tc>
                <w:tcPr>
                  <w:tcW w:w="546"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sz w:val="21"/>
                      <w:szCs w:val="21"/>
                      <w:u w:val="none"/>
                      <w:lang w:val="en-US" w:eastAsia="zh-CN"/>
                    </w:rPr>
                    <w:t>7.8</w:t>
                  </w:r>
                </w:p>
              </w:tc>
              <w:tc>
                <w:tcPr>
                  <w:tcW w:w="553"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sz w:val="21"/>
                      <w:szCs w:val="21"/>
                      <w:u w:val="none"/>
                      <w:lang w:val="en-US" w:eastAsia="zh-CN"/>
                    </w:rPr>
                    <w:t>7.6</w:t>
                  </w:r>
                </w:p>
              </w:tc>
              <w:tc>
                <w:tcPr>
                  <w:tcW w:w="525"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sz w:val="21"/>
                      <w:szCs w:val="21"/>
                      <w:u w:val="none"/>
                      <w:lang w:val="en-US" w:eastAsia="zh-CN"/>
                    </w:rPr>
                    <w:t>7.7</w:t>
                  </w:r>
                </w:p>
              </w:tc>
              <w:tc>
                <w:tcPr>
                  <w:tcW w:w="55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lang w:val="en-US" w:eastAsia="zh-CN"/>
                    </w:rPr>
                  </w:pPr>
                  <w:r>
                    <w:rPr>
                      <w:rFonts w:hint="eastAsia" w:cs="Times New Roman"/>
                      <w:color w:val="000000"/>
                      <w:sz w:val="21"/>
                      <w:szCs w:val="21"/>
                      <w:lang w:val="en-US" w:eastAsia="zh-CN"/>
                    </w:rPr>
                    <w:t>7.6~7.8</w:t>
                  </w:r>
                </w:p>
              </w:tc>
              <w:tc>
                <w:tcPr>
                  <w:tcW w:w="449" w:type="pct"/>
                  <w:vAlign w:val="top"/>
                </w:tcPr>
                <w:p>
                  <w:pPr>
                    <w:pStyle w:val="21"/>
                    <w:ind w:firstLine="0" w:firstLineChars="0"/>
                    <w:jc w:val="center"/>
                    <w:rPr>
                      <w:rFonts w:hint="default" w:ascii="Times New Roman" w:hAnsi="Times New Roman" w:eastAsia="宋体" w:cs="Times New Roman"/>
                      <w:color w:val="000000"/>
                      <w:kern w:val="2"/>
                      <w:sz w:val="21"/>
                      <w:szCs w:val="21"/>
                      <w:lang w:val="en-US" w:eastAsia="zh-CN" w:bidi="ar-SA"/>
                    </w:rPr>
                  </w:pPr>
                  <w:r>
                    <w:rPr>
                      <w:sz w:val="21"/>
                      <w:szCs w:val="21"/>
                      <w:lang w:val="en-US" w:eastAsia="zh-CN"/>
                    </w:rPr>
                    <w:t>6-9</w:t>
                  </w:r>
                </w:p>
              </w:tc>
              <w:tc>
                <w:tcPr>
                  <w:tcW w:w="4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 w:val="21"/>
                      <w:szCs w:val="21"/>
                      <w:lang w:val="en-US" w:eastAsia="zh-CN"/>
                    </w:rPr>
                  </w:pPr>
                  <w:r>
                    <w:rPr>
                      <w:rFonts w:hint="eastAsia" w:ascii="Times New Roman" w:hAnsi="Times New Roman" w:cs="Times New Roman"/>
                      <w:bCs/>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649" w:type="pct"/>
                  <w:vAlign w:val="center"/>
                </w:tcPr>
                <w:p>
                  <w:pPr>
                    <w:ind w:firstLine="0" w:firstLineChars="0"/>
                    <w:jc w:val="center"/>
                    <w:rPr>
                      <w:rFonts w:ascii="Times New Roman" w:hAnsi="Times New Roman" w:cs="Times New Roman"/>
                      <w:color w:val="000000"/>
                      <w:sz w:val="21"/>
                      <w:szCs w:val="21"/>
                    </w:rPr>
                  </w:pPr>
                  <w:r>
                    <w:rPr>
                      <w:rFonts w:hint="eastAsia" w:cs="Times New Roman"/>
                      <w:color w:val="000000"/>
                      <w:sz w:val="21"/>
                      <w:szCs w:val="21"/>
                      <w:lang w:val="en-US" w:eastAsia="zh-CN"/>
                    </w:rPr>
                    <w:t>COD</w:t>
                  </w:r>
                </w:p>
              </w:tc>
              <w:tc>
                <w:tcPr>
                  <w:tcW w:w="511"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eastAsia="宋体" w:cs="Times New Roman"/>
                      <w:color w:val="000000"/>
                      <w:kern w:val="2"/>
                      <w:sz w:val="21"/>
                      <w:szCs w:val="21"/>
                      <w:u w:val="none"/>
                      <w:lang w:val="en-US" w:eastAsia="zh-CN" w:bidi="ar-SA"/>
                    </w:rPr>
                    <w:t>223</w:t>
                  </w:r>
                </w:p>
              </w:tc>
              <w:tc>
                <w:tcPr>
                  <w:tcW w:w="546"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243</w:t>
                  </w:r>
                </w:p>
              </w:tc>
              <w:tc>
                <w:tcPr>
                  <w:tcW w:w="553"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180</w:t>
                  </w:r>
                </w:p>
              </w:tc>
              <w:tc>
                <w:tcPr>
                  <w:tcW w:w="525"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386</w:t>
                  </w:r>
                </w:p>
              </w:tc>
              <w:tc>
                <w:tcPr>
                  <w:tcW w:w="55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lang w:val="en-US" w:eastAsia="zh-CN"/>
                    </w:rPr>
                  </w:pPr>
                  <w:r>
                    <w:rPr>
                      <w:rFonts w:hint="eastAsia" w:cs="Times New Roman"/>
                      <w:color w:val="000000"/>
                      <w:sz w:val="21"/>
                      <w:szCs w:val="21"/>
                      <w:lang w:val="en-US" w:eastAsia="zh-CN"/>
                    </w:rPr>
                    <w:t>258</w:t>
                  </w:r>
                </w:p>
              </w:tc>
              <w:tc>
                <w:tcPr>
                  <w:tcW w:w="449" w:type="pct"/>
                  <w:vAlign w:val="top"/>
                </w:tcPr>
                <w:p>
                  <w:pPr>
                    <w:pStyle w:val="21"/>
                    <w:ind w:firstLine="0" w:firstLineChars="0"/>
                    <w:jc w:val="center"/>
                    <w:rPr>
                      <w:rFonts w:hint="default" w:ascii="Times New Roman" w:hAnsi="Times New Roman" w:eastAsia="宋体" w:cs="Times New Roman"/>
                      <w:color w:val="000000"/>
                      <w:kern w:val="2"/>
                      <w:sz w:val="21"/>
                      <w:szCs w:val="21"/>
                      <w:lang w:val="en-US" w:eastAsia="zh-CN" w:bidi="ar-SA"/>
                    </w:rPr>
                  </w:pPr>
                  <w:r>
                    <w:rPr>
                      <w:sz w:val="21"/>
                      <w:szCs w:val="21"/>
                      <w:lang w:val="en-US" w:eastAsia="zh-CN"/>
                    </w:rPr>
                    <w:t>400</w:t>
                  </w:r>
                </w:p>
              </w:tc>
              <w:tc>
                <w:tcPr>
                  <w:tcW w:w="4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sz w:val="21"/>
                      <w:szCs w:val="21"/>
                      <w:lang w:val="en-US" w:eastAsia="zh-CN"/>
                    </w:rPr>
                  </w:pPr>
                  <w:r>
                    <w:rPr>
                      <w:rFonts w:hint="eastAsia" w:ascii="Times New Roman" w:hAnsi="Times New Roman" w:cs="Times New Roman"/>
                      <w:bCs/>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649" w:type="pct"/>
                  <w:vAlign w:val="center"/>
                </w:tcPr>
                <w:p>
                  <w:pPr>
                    <w:ind w:firstLine="0" w:firstLineChars="0"/>
                    <w:jc w:val="center"/>
                    <w:rPr>
                      <w:rFonts w:hint="eastAsia" w:ascii="Times New Roman" w:hAnsi="Times New Roman" w:cs="Times New Roman"/>
                      <w:color w:val="000000"/>
                      <w:sz w:val="21"/>
                      <w:szCs w:val="21"/>
                      <w:lang w:eastAsia="zh-CN"/>
                    </w:rPr>
                  </w:pPr>
                  <w:r>
                    <w:rPr>
                      <w:rFonts w:hint="eastAsia" w:cs="Times New Roman"/>
                      <w:color w:val="000000"/>
                      <w:sz w:val="21"/>
                      <w:szCs w:val="21"/>
                      <w:lang w:val="en-US" w:eastAsia="zh-CN"/>
                    </w:rPr>
                    <w:t>BOD</w:t>
                  </w:r>
                  <w:r>
                    <w:rPr>
                      <w:rFonts w:hint="eastAsia" w:cs="Times New Roman"/>
                      <w:color w:val="000000"/>
                      <w:sz w:val="21"/>
                      <w:szCs w:val="21"/>
                      <w:vertAlign w:val="subscript"/>
                      <w:lang w:val="en-US" w:eastAsia="zh-CN"/>
                    </w:rPr>
                    <w:t>5</w:t>
                  </w:r>
                </w:p>
              </w:tc>
              <w:tc>
                <w:tcPr>
                  <w:tcW w:w="511"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eastAsia="宋体" w:cs="Times New Roman"/>
                      <w:color w:val="000000"/>
                      <w:kern w:val="2"/>
                      <w:sz w:val="21"/>
                      <w:szCs w:val="21"/>
                      <w:u w:val="none"/>
                      <w:lang w:val="en-US" w:eastAsia="zh-CN" w:bidi="ar-SA"/>
                    </w:rPr>
                    <w:t>69.0</w:t>
                  </w:r>
                </w:p>
              </w:tc>
              <w:tc>
                <w:tcPr>
                  <w:tcW w:w="546"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75.5</w:t>
                  </w:r>
                </w:p>
              </w:tc>
              <w:tc>
                <w:tcPr>
                  <w:tcW w:w="553"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54.6</w:t>
                  </w:r>
                </w:p>
              </w:tc>
              <w:tc>
                <w:tcPr>
                  <w:tcW w:w="525"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115</w:t>
                  </w:r>
                </w:p>
              </w:tc>
              <w:tc>
                <w:tcPr>
                  <w:tcW w:w="55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lang w:val="en-US" w:eastAsia="zh-CN"/>
                    </w:rPr>
                  </w:pPr>
                  <w:r>
                    <w:rPr>
                      <w:rFonts w:hint="eastAsia" w:cs="Times New Roman"/>
                      <w:color w:val="000000"/>
                      <w:sz w:val="21"/>
                      <w:szCs w:val="21"/>
                      <w:lang w:val="en-US" w:eastAsia="zh-CN"/>
                    </w:rPr>
                    <w:t>78.53</w:t>
                  </w:r>
                </w:p>
              </w:tc>
              <w:tc>
                <w:tcPr>
                  <w:tcW w:w="449" w:type="pct"/>
                  <w:vAlign w:val="top"/>
                </w:tcPr>
                <w:p>
                  <w:pPr>
                    <w:pStyle w:val="21"/>
                    <w:ind w:firstLine="0" w:firstLineChars="0"/>
                    <w:jc w:val="center"/>
                    <w:rPr>
                      <w:rFonts w:hint="default" w:ascii="Times New Roman" w:hAnsi="Times New Roman" w:eastAsia="宋体" w:cs="Times New Roman"/>
                      <w:color w:val="000000"/>
                      <w:kern w:val="2"/>
                      <w:sz w:val="21"/>
                      <w:szCs w:val="21"/>
                      <w:lang w:val="en-US" w:eastAsia="zh-CN" w:bidi="ar-SA"/>
                    </w:rPr>
                  </w:pPr>
                  <w:r>
                    <w:rPr>
                      <w:sz w:val="21"/>
                      <w:szCs w:val="21"/>
                      <w:lang w:val="en-US" w:eastAsia="zh-CN"/>
                    </w:rPr>
                    <w:t>180</w:t>
                  </w:r>
                </w:p>
              </w:tc>
              <w:tc>
                <w:tcPr>
                  <w:tcW w:w="4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sz w:val="21"/>
                      <w:szCs w:val="21"/>
                      <w:lang w:val="en-US" w:eastAsia="zh-CN"/>
                    </w:rPr>
                  </w:pPr>
                  <w:r>
                    <w:rPr>
                      <w:rFonts w:hint="eastAsia" w:ascii="Times New Roman" w:hAnsi="Times New Roman" w:cs="Times New Roman"/>
                      <w:bCs/>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649" w:type="pct"/>
                  <w:vAlign w:val="center"/>
                </w:tcPr>
                <w:p>
                  <w:pPr>
                    <w:ind w:firstLine="0" w:firstLineChars="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lang w:val="en-US" w:eastAsia="zh-CN"/>
                    </w:rPr>
                    <w:t>氨氮</w:t>
                  </w:r>
                </w:p>
              </w:tc>
              <w:tc>
                <w:tcPr>
                  <w:tcW w:w="511"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eastAsia="宋体" w:cs="Times New Roman"/>
                      <w:color w:val="000000"/>
                      <w:kern w:val="2"/>
                      <w:sz w:val="21"/>
                      <w:szCs w:val="21"/>
                      <w:u w:val="none"/>
                      <w:lang w:val="en-US" w:eastAsia="zh-CN" w:bidi="ar-SA"/>
                    </w:rPr>
                    <w:t>10.2</w:t>
                  </w:r>
                </w:p>
              </w:tc>
              <w:tc>
                <w:tcPr>
                  <w:tcW w:w="546"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12.2</w:t>
                  </w:r>
                </w:p>
              </w:tc>
              <w:tc>
                <w:tcPr>
                  <w:tcW w:w="553"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12.4</w:t>
                  </w:r>
                </w:p>
              </w:tc>
              <w:tc>
                <w:tcPr>
                  <w:tcW w:w="525" w:type="pct"/>
                  <w:vAlign w:val="center"/>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2.78</w:t>
                  </w:r>
                </w:p>
              </w:tc>
              <w:tc>
                <w:tcPr>
                  <w:tcW w:w="55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lang w:val="en-US" w:eastAsia="zh-CN"/>
                    </w:rPr>
                  </w:pPr>
                  <w:r>
                    <w:rPr>
                      <w:rFonts w:hint="eastAsia" w:cs="Times New Roman"/>
                      <w:color w:val="000000"/>
                      <w:sz w:val="21"/>
                      <w:szCs w:val="21"/>
                      <w:lang w:val="en-US" w:eastAsia="zh-CN"/>
                    </w:rPr>
                    <w:t>9.40</w:t>
                  </w:r>
                </w:p>
              </w:tc>
              <w:tc>
                <w:tcPr>
                  <w:tcW w:w="449" w:type="pct"/>
                  <w:vAlign w:val="top"/>
                </w:tcPr>
                <w:p>
                  <w:pPr>
                    <w:pStyle w:val="21"/>
                    <w:ind w:firstLine="0" w:firstLineChars="0"/>
                    <w:jc w:val="center"/>
                    <w:rPr>
                      <w:rFonts w:hint="default" w:ascii="Times New Roman" w:hAnsi="Times New Roman" w:eastAsia="宋体" w:cs="Times New Roman"/>
                      <w:color w:val="000000"/>
                      <w:kern w:val="2"/>
                      <w:sz w:val="21"/>
                      <w:szCs w:val="21"/>
                      <w:lang w:val="en-US" w:eastAsia="zh-CN" w:bidi="ar-SA"/>
                    </w:rPr>
                  </w:pPr>
                  <w:r>
                    <w:rPr>
                      <w:sz w:val="21"/>
                      <w:szCs w:val="21"/>
                      <w:lang w:val="en-US" w:eastAsia="zh-CN"/>
                    </w:rPr>
                    <w:t>35</w:t>
                  </w:r>
                </w:p>
              </w:tc>
              <w:tc>
                <w:tcPr>
                  <w:tcW w:w="4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sz w:val="21"/>
                      <w:szCs w:val="21"/>
                      <w:lang w:val="en-US" w:eastAsia="zh-CN"/>
                    </w:rPr>
                  </w:pPr>
                  <w:r>
                    <w:rPr>
                      <w:rFonts w:hint="eastAsia" w:ascii="Times New Roman" w:hAnsi="Times New Roman" w:cs="Times New Roman"/>
                      <w:bCs/>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41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color w:val="000000"/>
                      <w:sz w:val="21"/>
                      <w:szCs w:val="21"/>
                    </w:rPr>
                  </w:pPr>
                </w:p>
              </w:tc>
              <w:tc>
                <w:tcPr>
                  <w:tcW w:w="649" w:type="pct"/>
                  <w:vAlign w:val="center"/>
                </w:tcPr>
                <w:p>
                  <w:pPr>
                    <w:ind w:firstLine="0" w:firstLineChars="0"/>
                    <w:jc w:val="center"/>
                    <w:rPr>
                      <w:rFonts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悬浮物</w:t>
                  </w:r>
                </w:p>
              </w:tc>
              <w:tc>
                <w:tcPr>
                  <w:tcW w:w="511" w:type="pct"/>
                  <w:vAlign w:val="top"/>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eastAsia="宋体" w:cs="Times New Roman"/>
                      <w:color w:val="000000"/>
                      <w:kern w:val="2"/>
                      <w:sz w:val="21"/>
                      <w:szCs w:val="21"/>
                      <w:u w:val="none"/>
                      <w:lang w:val="en-US" w:eastAsia="zh-CN" w:bidi="ar-SA"/>
                    </w:rPr>
                    <w:t>214</w:t>
                  </w:r>
                </w:p>
              </w:tc>
              <w:tc>
                <w:tcPr>
                  <w:tcW w:w="546" w:type="pct"/>
                  <w:vAlign w:val="top"/>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211</w:t>
                  </w:r>
                </w:p>
              </w:tc>
              <w:tc>
                <w:tcPr>
                  <w:tcW w:w="553" w:type="pct"/>
                  <w:vAlign w:val="top"/>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207</w:t>
                  </w:r>
                </w:p>
              </w:tc>
              <w:tc>
                <w:tcPr>
                  <w:tcW w:w="525" w:type="pct"/>
                  <w:vAlign w:val="top"/>
                </w:tcPr>
                <w:p>
                  <w:pPr>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215</w:t>
                  </w:r>
                </w:p>
              </w:tc>
              <w:tc>
                <w:tcPr>
                  <w:tcW w:w="55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lang w:val="en-US" w:eastAsia="zh-CN"/>
                    </w:rPr>
                  </w:pPr>
                  <w:r>
                    <w:rPr>
                      <w:rFonts w:hint="eastAsia" w:cs="Times New Roman"/>
                      <w:color w:val="000000"/>
                      <w:sz w:val="21"/>
                      <w:szCs w:val="21"/>
                      <w:lang w:val="en-US" w:eastAsia="zh-CN"/>
                    </w:rPr>
                    <w:t>211.75</w:t>
                  </w:r>
                </w:p>
              </w:tc>
              <w:tc>
                <w:tcPr>
                  <w:tcW w:w="449" w:type="pct"/>
                  <w:vAlign w:val="top"/>
                </w:tcPr>
                <w:p>
                  <w:pPr>
                    <w:pStyle w:val="21"/>
                    <w:ind w:firstLine="0" w:firstLineChars="0"/>
                    <w:jc w:val="center"/>
                    <w:rPr>
                      <w:rFonts w:hint="default" w:ascii="Times New Roman" w:hAnsi="Times New Roman" w:eastAsia="宋体" w:cs="Times New Roman"/>
                      <w:color w:val="000000"/>
                      <w:kern w:val="2"/>
                      <w:sz w:val="21"/>
                      <w:szCs w:val="21"/>
                      <w:lang w:val="en-US" w:eastAsia="zh-CN" w:bidi="ar-SA"/>
                    </w:rPr>
                  </w:pPr>
                  <w:r>
                    <w:rPr>
                      <w:sz w:val="21"/>
                      <w:szCs w:val="21"/>
                      <w:lang w:val="en-US" w:eastAsia="zh-CN"/>
                    </w:rPr>
                    <w:t>230</w:t>
                  </w:r>
                </w:p>
              </w:tc>
              <w:tc>
                <w:tcPr>
                  <w:tcW w:w="44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sz w:val="21"/>
                      <w:szCs w:val="21"/>
                      <w:lang w:val="en-US" w:eastAsia="zh-CN"/>
                    </w:rPr>
                  </w:pPr>
                  <w:r>
                    <w:rPr>
                      <w:rFonts w:hint="eastAsia" w:ascii="Times New Roman" w:hAnsi="Times New Roman" w:cs="Times New Roman"/>
                      <w:bCs/>
                      <w:sz w:val="21"/>
                      <w:szCs w:val="21"/>
                      <w:lang w:val="en-US" w:eastAsia="zh-CN"/>
                    </w:rPr>
                    <w:t>达标</w:t>
                  </w:r>
                </w:p>
              </w:tc>
            </w:tr>
          </w:tbl>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rFonts w:hint="eastAsia" w:eastAsia="宋体"/>
                <w:color w:val="FF0000"/>
                <w:sz w:val="24"/>
                <w:lang w:eastAsia="zh-CN"/>
              </w:rPr>
            </w:pPr>
            <w:r>
              <w:rPr>
                <w:rFonts w:hint="eastAsia" w:ascii="Times New Roman" w:hAnsi="Times New Roman" w:cs="Times New Roman"/>
                <w:sz w:val="24"/>
                <w:lang w:val="en-US" w:eastAsia="zh-CN"/>
              </w:rPr>
              <w:t>验收监测2日内，项目废水总排口</w:t>
            </w:r>
            <w:r>
              <w:rPr>
                <w:rFonts w:hint="default" w:ascii="Times New Roman" w:hAnsi="Times New Roman" w:cs="Times New Roman"/>
                <w:sz w:val="24"/>
                <w:lang w:val="en-US" w:eastAsia="zh-CN"/>
              </w:rPr>
              <w:t>pH</w:t>
            </w:r>
            <w:r>
              <w:rPr>
                <w:rFonts w:hint="eastAsia" w:ascii="Times New Roman" w:hAnsi="Times New Roman" w:cs="Times New Roman"/>
                <w:sz w:val="24"/>
                <w:lang w:val="en-US" w:eastAsia="zh-CN"/>
              </w:rPr>
              <w:t>监测结果为</w:t>
            </w:r>
            <w:r>
              <w:rPr>
                <w:rFonts w:hint="eastAsia" w:cs="Times New Roman"/>
                <w:bCs/>
                <w:sz w:val="24"/>
                <w:szCs w:val="24"/>
                <w:lang w:val="en-US" w:eastAsia="zh-CN"/>
              </w:rPr>
              <w:t>7.3~7.9</w:t>
            </w:r>
            <w:r>
              <w:rPr>
                <w:rFonts w:hint="eastAsia" w:ascii="Times New Roman" w:hAnsi="Times New Roman" w:cs="Times New Roman"/>
                <w:sz w:val="24"/>
                <w:lang w:val="en-US" w:eastAsia="zh-CN"/>
              </w:rPr>
              <w:t>（无量纲），化学需氧量日均浓度最大值为</w:t>
            </w:r>
            <w:r>
              <w:rPr>
                <w:rFonts w:hint="eastAsia" w:cs="Times New Roman"/>
                <w:sz w:val="24"/>
                <w:lang w:val="en-US" w:eastAsia="zh-CN"/>
              </w:rPr>
              <w:t>268</w:t>
            </w:r>
            <w:r>
              <w:rPr>
                <w:rFonts w:hint="default" w:ascii="Times New Roman" w:hAnsi="Times New Roman" w:cs="Times New Roman"/>
                <w:sz w:val="24"/>
                <w:lang w:val="en-US" w:eastAsia="zh-CN"/>
              </w:rPr>
              <w:t>mg/L</w:t>
            </w:r>
            <w:r>
              <w:rPr>
                <w:rFonts w:hint="eastAsia" w:ascii="Times New Roman" w:hAnsi="Times New Roman" w:cs="Times New Roman"/>
                <w:sz w:val="24"/>
                <w:lang w:val="en-US" w:eastAsia="zh-CN"/>
              </w:rPr>
              <w:t>，五日生化需氧量日均浓度最大值为</w:t>
            </w:r>
            <w:r>
              <w:rPr>
                <w:rFonts w:hint="eastAsia" w:cs="Times New Roman"/>
                <w:sz w:val="24"/>
                <w:lang w:val="en-US" w:eastAsia="zh-CN"/>
              </w:rPr>
              <w:t>78.53</w:t>
            </w:r>
            <w:r>
              <w:rPr>
                <w:rFonts w:hint="default" w:ascii="Times New Roman" w:hAnsi="Times New Roman" w:cs="Times New Roman"/>
                <w:sz w:val="24"/>
                <w:lang w:val="en-US" w:eastAsia="zh-CN"/>
              </w:rPr>
              <w:t>mg/L</w:t>
            </w:r>
            <w:r>
              <w:rPr>
                <w:rFonts w:hint="eastAsia" w:ascii="Times New Roman" w:hAnsi="Times New Roman" w:cs="Times New Roman"/>
                <w:sz w:val="24"/>
                <w:lang w:val="en-US" w:eastAsia="zh-CN"/>
              </w:rPr>
              <w:t>；氨氮日均浓度最大值为</w:t>
            </w:r>
            <w:r>
              <w:rPr>
                <w:rFonts w:hint="eastAsia" w:cs="Times New Roman"/>
                <w:sz w:val="24"/>
                <w:lang w:val="en-US" w:eastAsia="zh-CN"/>
              </w:rPr>
              <w:t>10.08</w:t>
            </w:r>
            <w:r>
              <w:rPr>
                <w:rFonts w:hint="default" w:ascii="Times New Roman" w:hAnsi="Times New Roman" w:cs="Times New Roman"/>
                <w:sz w:val="24"/>
                <w:lang w:val="en-US" w:eastAsia="zh-CN"/>
              </w:rPr>
              <w:t>mg/L</w:t>
            </w:r>
            <w:r>
              <w:rPr>
                <w:rFonts w:hint="eastAsia" w:ascii="Times New Roman" w:hAnsi="Times New Roman" w:cs="Times New Roman"/>
                <w:sz w:val="24"/>
                <w:lang w:val="en-US" w:eastAsia="zh-CN"/>
              </w:rPr>
              <w:t>，悬浮物日均浓度最大值为</w:t>
            </w:r>
            <w:r>
              <w:rPr>
                <w:rFonts w:hint="eastAsia" w:cs="Times New Roman"/>
                <w:sz w:val="24"/>
                <w:lang w:val="en-US" w:eastAsia="zh-CN"/>
              </w:rPr>
              <w:t>214.25</w:t>
            </w:r>
            <w:r>
              <w:rPr>
                <w:rFonts w:hint="default" w:ascii="Times New Roman" w:hAnsi="Times New Roman" w:cs="Times New Roman"/>
                <w:sz w:val="24"/>
                <w:lang w:val="en-US" w:eastAsia="zh-CN"/>
              </w:rPr>
              <w:t>mg/L</w:t>
            </w:r>
            <w:r>
              <w:rPr>
                <w:rFonts w:hint="eastAsia" w:ascii="Times New Roman" w:hAnsi="Times New Roman" w:cs="Times New Roman"/>
                <w:sz w:val="24"/>
                <w:lang w:val="en-US" w:eastAsia="zh-CN"/>
              </w:rPr>
              <w:t>，</w:t>
            </w:r>
            <w:r>
              <w:rPr>
                <w:rFonts w:hint="eastAsia"/>
                <w:sz w:val="24"/>
              </w:rPr>
              <w:t>废水</w:t>
            </w:r>
            <w:r>
              <w:rPr>
                <w:rFonts w:hint="eastAsia"/>
                <w:sz w:val="24"/>
                <w:lang w:val="en-US" w:eastAsia="zh-CN"/>
              </w:rPr>
              <w:t>监测结果满足《污水综合排放标准》（GB8978-1996）表4中三级标准及钟顺污水处理厂接管限值</w:t>
            </w:r>
            <w:r>
              <w:rPr>
                <w:rFonts w:hint="eastAsia"/>
                <w:sz w:val="24"/>
                <w:szCs w:val="24"/>
                <w:lang w:eastAsia="zh-CN" w:bidi="ar"/>
              </w:rPr>
              <w:t>。</w:t>
            </w:r>
          </w:p>
          <w:p>
            <w:pPr>
              <w:tabs>
                <w:tab w:val="left" w:pos="3300"/>
              </w:tabs>
              <w:spacing w:line="360" w:lineRule="auto"/>
              <w:ind w:firstLine="480"/>
              <w:rPr>
                <w:sz w:val="24"/>
              </w:rPr>
            </w:pPr>
            <w:r>
              <w:rPr>
                <w:rFonts w:hint="eastAsia"/>
                <w:sz w:val="24"/>
                <w:lang w:val="en-US" w:eastAsia="zh-CN"/>
              </w:rPr>
              <w:t>4</w:t>
            </w:r>
            <w:r>
              <w:rPr>
                <w:rFonts w:hint="eastAsia"/>
                <w:sz w:val="24"/>
              </w:rPr>
              <w:t>、噪声监测结果</w:t>
            </w:r>
          </w:p>
          <w:p>
            <w:pPr>
              <w:keepNext w:val="0"/>
              <w:keepLines w:val="0"/>
              <w:pageBreakBefore w:val="0"/>
              <w:widowControl w:val="0"/>
              <w:kinsoku/>
              <w:wordWrap/>
              <w:overflowPunct/>
              <w:topLinePunct w:val="0"/>
              <w:autoSpaceDE/>
              <w:autoSpaceDN/>
              <w:bidi w:val="0"/>
              <w:adjustRightInd/>
              <w:snapToGrid/>
              <w:spacing w:line="240" w:lineRule="auto"/>
              <w:ind w:firstLineChars="0"/>
              <w:jc w:val="center"/>
              <w:textAlignment w:val="auto"/>
              <w:rPr>
                <w:rFonts w:hint="eastAsia" w:ascii="Times New Roman" w:hAnsi="Times New Roman" w:cs="Times New Roman"/>
                <w:b/>
                <w:sz w:val="24"/>
                <w:szCs w:val="24"/>
                <w:lang w:val="en-US" w:eastAsia="zh-CN" w:bidi="ar"/>
              </w:rPr>
            </w:pPr>
            <w:r>
              <w:rPr>
                <w:rFonts w:hint="eastAsia" w:ascii="Times New Roman" w:hAnsi="Times New Roman" w:cs="Times New Roman"/>
                <w:b/>
                <w:sz w:val="24"/>
                <w:szCs w:val="24"/>
                <w:lang w:val="en-US" w:eastAsia="zh-CN" w:bidi="ar"/>
              </w:rPr>
              <w:t>表7-</w:t>
            </w:r>
            <w:r>
              <w:rPr>
                <w:rFonts w:hint="eastAsia" w:cs="Times New Roman"/>
                <w:b/>
                <w:sz w:val="24"/>
                <w:szCs w:val="24"/>
                <w:lang w:val="en-US" w:eastAsia="zh-CN" w:bidi="ar"/>
              </w:rPr>
              <w:t>6</w:t>
            </w:r>
            <w:r>
              <w:rPr>
                <w:rFonts w:hint="eastAsia" w:ascii="Times New Roman" w:hAnsi="Times New Roman" w:cs="Times New Roman"/>
                <w:b/>
                <w:sz w:val="24"/>
                <w:szCs w:val="24"/>
                <w:lang w:val="en-US" w:eastAsia="zh-CN" w:bidi="ar"/>
              </w:rPr>
              <w:t xml:space="preserve">  噪声监测结果统计表  单位：dB（A）</w:t>
            </w:r>
          </w:p>
          <w:tbl>
            <w:tblPr>
              <w:tblStyle w:val="17"/>
              <w:tblW w:w="8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1"/>
              <w:gridCol w:w="1353"/>
              <w:gridCol w:w="2791"/>
              <w:gridCol w:w="2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71"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监测点位</w:t>
                  </w:r>
                </w:p>
              </w:tc>
              <w:tc>
                <w:tcPr>
                  <w:tcW w:w="1353"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监测日期</w:t>
                  </w:r>
                </w:p>
              </w:tc>
              <w:tc>
                <w:tcPr>
                  <w:tcW w:w="5314"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0"/>
                      <w:sz w:val="21"/>
                      <w:szCs w:val="21"/>
                      <w:lang w:val="en-US" w:eastAsia="zh-CN"/>
                    </w:rPr>
                  </w:pPr>
                  <w:r>
                    <w:rPr>
                      <w:rFonts w:hint="default" w:ascii="Times New Roman" w:hAnsi="Times New Roman" w:eastAsia="宋体" w:cs="Times New Roman"/>
                      <w:b/>
                      <w:bCs/>
                      <w:color w:val="auto"/>
                      <w:sz w:val="21"/>
                      <w:szCs w:val="21"/>
                    </w:rPr>
                    <w:t>厂界噪声（</w:t>
                  </w:r>
                  <w:r>
                    <w:rPr>
                      <w:rFonts w:hint="default" w:ascii="Times New Roman" w:hAnsi="Times New Roman" w:eastAsia="宋体" w:cs="Times New Roman"/>
                      <w:b/>
                      <w:bCs/>
                      <w:color w:val="auto"/>
                      <w:sz w:val="21"/>
                      <w:szCs w:val="21"/>
                      <w:lang w:val="en-US" w:eastAsia="zh-CN"/>
                    </w:rPr>
                    <w:t>单位：</w:t>
                  </w:r>
                  <w:r>
                    <w:rPr>
                      <w:rFonts w:hint="default" w:ascii="Times New Roman" w:hAnsi="Times New Roman" w:eastAsia="宋体" w:cs="Times New Roman"/>
                      <w:b/>
                      <w:bCs/>
                      <w:color w:val="auto"/>
                      <w:sz w:val="21"/>
                      <w:szCs w:val="21"/>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71"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0"/>
                      <w:sz w:val="21"/>
                      <w:szCs w:val="21"/>
                      <w:lang w:val="en-US" w:eastAsia="zh-CN"/>
                    </w:rPr>
                  </w:pPr>
                </w:p>
              </w:tc>
              <w:tc>
                <w:tcPr>
                  <w:tcW w:w="1353"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0"/>
                      <w:sz w:val="21"/>
                      <w:szCs w:val="21"/>
                      <w:lang w:val="en-US" w:eastAsia="zh-CN"/>
                    </w:rPr>
                  </w:pPr>
                </w:p>
              </w:tc>
              <w:tc>
                <w:tcPr>
                  <w:tcW w:w="2791" w:type="dxa"/>
                  <w:vAlign w:val="center"/>
                </w:tcPr>
                <w:p>
                  <w:pPr>
                    <w:keepNext w:val="0"/>
                    <w:keepLines w:val="0"/>
                    <w:pageBreakBefore w:val="0"/>
                    <w:tabs>
                      <w:tab w:val="left" w:pos="4785"/>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0"/>
                      <w:sz w:val="21"/>
                      <w:szCs w:val="21"/>
                      <w:lang w:val="en-US" w:eastAsia="zh-CN"/>
                    </w:rPr>
                    <w:t>昼间</w:t>
                  </w:r>
                </w:p>
              </w:tc>
              <w:tc>
                <w:tcPr>
                  <w:tcW w:w="2523" w:type="dxa"/>
                  <w:vAlign w:val="center"/>
                </w:tcPr>
                <w:p>
                  <w:pPr>
                    <w:keepNext w:val="0"/>
                    <w:keepLines w:val="0"/>
                    <w:pageBreakBefore w:val="0"/>
                    <w:tabs>
                      <w:tab w:val="left" w:pos="4785"/>
                    </w:tabs>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eastAsia="zh-CN"/>
                    </w:rPr>
                  </w:pPr>
                  <w:r>
                    <w:rPr>
                      <w:rFonts w:hint="eastAsia" w:ascii="Times New Roman" w:hAnsi="Times New Roman" w:cs="Times New Roman"/>
                      <w:b/>
                      <w:bCs/>
                      <w:color w:val="auto"/>
                      <w:kern w:val="0"/>
                      <w:sz w:val="21"/>
                      <w:szCs w:val="21"/>
                      <w:lang w:val="en-US" w:eastAsia="zh-CN"/>
                    </w:rPr>
                    <w:t>夜</w:t>
                  </w:r>
                  <w:r>
                    <w:rPr>
                      <w:rFonts w:hint="eastAsia" w:ascii="Times New Roman" w:hAnsi="Times New Roman" w:eastAsia="宋体" w:cs="Times New Roman"/>
                      <w:b/>
                      <w:bCs/>
                      <w:color w:val="auto"/>
                      <w:kern w:val="0"/>
                      <w:sz w:val="21"/>
                      <w:szCs w:val="21"/>
                      <w:lang w:val="en-US" w:eastAsia="zh-CN"/>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71" w:type="dxa"/>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ZS</w:t>
                  </w: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厂</w:t>
                  </w:r>
                  <w:r>
                    <w:rPr>
                      <w:rFonts w:hint="default" w:ascii="Times New Roman" w:hAnsi="Times New Roman" w:eastAsia="宋体" w:cs="Times New Roman"/>
                      <w:color w:val="auto"/>
                      <w:sz w:val="21"/>
                      <w:szCs w:val="21"/>
                    </w:rPr>
                    <w:t>界</w:t>
                  </w:r>
                  <w:r>
                    <w:rPr>
                      <w:rFonts w:hint="eastAsia" w:ascii="Times New Roman" w:hAnsi="Times New Roman" w:cs="Times New Roman"/>
                      <w:color w:val="auto"/>
                      <w:sz w:val="21"/>
                      <w:szCs w:val="21"/>
                      <w:lang w:eastAsia="zh-CN"/>
                    </w:rPr>
                    <w:t>东侧</w:t>
                  </w:r>
                </w:p>
              </w:tc>
              <w:tc>
                <w:tcPr>
                  <w:tcW w:w="1353" w:type="dxa"/>
                  <w:vMerge w:val="restart"/>
                  <w:vAlign w:val="center"/>
                </w:tcPr>
                <w:p>
                  <w:pPr>
                    <w:pStyle w:val="8"/>
                    <w:keepNext w:val="0"/>
                    <w:keepLines w:val="0"/>
                    <w:pageBreakBefore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color w:val="auto"/>
                      <w:sz w:val="21"/>
                      <w:szCs w:val="21"/>
                      <w:lang w:val="en-US" w:eastAsia="zh-CN"/>
                    </w:rPr>
                  </w:pPr>
                  <w:r>
                    <w:rPr>
                      <w:rFonts w:hint="default"/>
                      <w:color w:val="auto"/>
                      <w:sz w:val="21"/>
                      <w:szCs w:val="21"/>
                      <w:lang w:val="en-US" w:eastAsia="zh-CN"/>
                    </w:rPr>
                    <w:t>2024.4.10</w:t>
                  </w:r>
                </w:p>
              </w:tc>
              <w:tc>
                <w:tcPr>
                  <w:tcW w:w="2791"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54</w:t>
                  </w:r>
                </w:p>
              </w:tc>
              <w:tc>
                <w:tcPr>
                  <w:tcW w:w="2523"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71" w:type="dxa"/>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ZS</w:t>
                  </w: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eastAsia="zh-CN"/>
                    </w:rPr>
                    <w:t>厂</w:t>
                  </w:r>
                  <w:r>
                    <w:rPr>
                      <w:rFonts w:hint="default" w:ascii="Times New Roman" w:hAnsi="Times New Roman" w:eastAsia="宋体" w:cs="Times New Roman"/>
                      <w:color w:val="auto"/>
                      <w:sz w:val="21"/>
                      <w:szCs w:val="21"/>
                    </w:rPr>
                    <w:t>界</w:t>
                  </w:r>
                  <w:r>
                    <w:rPr>
                      <w:rFonts w:hint="eastAsia" w:cs="Times New Roman"/>
                      <w:color w:val="auto"/>
                      <w:sz w:val="21"/>
                      <w:szCs w:val="21"/>
                      <w:lang w:val="en-US" w:eastAsia="zh-CN"/>
                    </w:rPr>
                    <w:t>南</w:t>
                  </w:r>
                  <w:r>
                    <w:rPr>
                      <w:rFonts w:hint="eastAsia" w:ascii="Times New Roman" w:hAnsi="Times New Roman" w:cs="Times New Roman"/>
                      <w:color w:val="auto"/>
                      <w:sz w:val="21"/>
                      <w:szCs w:val="21"/>
                      <w:lang w:eastAsia="zh-CN"/>
                    </w:rPr>
                    <w:t>侧</w:t>
                  </w:r>
                </w:p>
              </w:tc>
              <w:tc>
                <w:tcPr>
                  <w:tcW w:w="1353"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0"/>
                      <w:sz w:val="21"/>
                      <w:szCs w:val="21"/>
                      <w:lang w:val="en-US" w:eastAsia="zh-CN"/>
                    </w:rPr>
                  </w:pPr>
                </w:p>
              </w:tc>
              <w:tc>
                <w:tcPr>
                  <w:tcW w:w="2791"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55</w:t>
                  </w:r>
                </w:p>
              </w:tc>
              <w:tc>
                <w:tcPr>
                  <w:tcW w:w="2523"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71" w:type="dxa"/>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ZS</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eastAsia="zh-CN"/>
                    </w:rPr>
                    <w:t>厂</w:t>
                  </w:r>
                  <w:r>
                    <w:rPr>
                      <w:rFonts w:hint="default" w:ascii="Times New Roman" w:hAnsi="Times New Roman" w:eastAsia="宋体" w:cs="Times New Roman"/>
                      <w:color w:val="auto"/>
                      <w:sz w:val="21"/>
                      <w:szCs w:val="21"/>
                    </w:rPr>
                    <w:t>界</w:t>
                  </w:r>
                  <w:r>
                    <w:rPr>
                      <w:rFonts w:hint="eastAsia" w:cs="Times New Roman"/>
                      <w:color w:val="auto"/>
                      <w:sz w:val="21"/>
                      <w:szCs w:val="21"/>
                      <w:lang w:val="en-US" w:eastAsia="zh-CN"/>
                    </w:rPr>
                    <w:t>西</w:t>
                  </w:r>
                  <w:r>
                    <w:rPr>
                      <w:rFonts w:hint="eastAsia" w:ascii="Times New Roman" w:hAnsi="Times New Roman" w:cs="Times New Roman"/>
                      <w:color w:val="auto"/>
                      <w:sz w:val="21"/>
                      <w:szCs w:val="21"/>
                      <w:lang w:eastAsia="zh-CN"/>
                    </w:rPr>
                    <w:t>侧</w:t>
                  </w:r>
                </w:p>
              </w:tc>
              <w:tc>
                <w:tcPr>
                  <w:tcW w:w="1353"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0"/>
                      <w:sz w:val="21"/>
                      <w:szCs w:val="21"/>
                      <w:lang w:val="en-US" w:eastAsia="zh-CN"/>
                    </w:rPr>
                  </w:pPr>
                </w:p>
              </w:tc>
              <w:tc>
                <w:tcPr>
                  <w:tcW w:w="2791"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58</w:t>
                  </w:r>
                </w:p>
              </w:tc>
              <w:tc>
                <w:tcPr>
                  <w:tcW w:w="2523"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71" w:type="dxa"/>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ZS</w:t>
                  </w: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eastAsia="zh-CN"/>
                    </w:rPr>
                    <w:t>厂</w:t>
                  </w:r>
                  <w:r>
                    <w:rPr>
                      <w:rFonts w:hint="default" w:ascii="Times New Roman" w:hAnsi="Times New Roman" w:eastAsia="宋体" w:cs="Times New Roman"/>
                      <w:color w:val="auto"/>
                      <w:sz w:val="21"/>
                      <w:szCs w:val="21"/>
                    </w:rPr>
                    <w:t>界</w:t>
                  </w:r>
                  <w:r>
                    <w:rPr>
                      <w:rFonts w:hint="eastAsia" w:cs="Times New Roman"/>
                      <w:color w:val="auto"/>
                      <w:sz w:val="21"/>
                      <w:szCs w:val="21"/>
                      <w:lang w:val="en-US" w:eastAsia="zh-CN"/>
                    </w:rPr>
                    <w:t>北</w:t>
                  </w:r>
                  <w:r>
                    <w:rPr>
                      <w:rFonts w:hint="eastAsia" w:ascii="Times New Roman" w:hAnsi="Times New Roman" w:cs="Times New Roman"/>
                      <w:color w:val="auto"/>
                      <w:sz w:val="21"/>
                      <w:szCs w:val="21"/>
                      <w:lang w:eastAsia="zh-CN"/>
                    </w:rPr>
                    <w:t>侧</w:t>
                  </w:r>
                </w:p>
              </w:tc>
              <w:tc>
                <w:tcPr>
                  <w:tcW w:w="1353"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0"/>
                      <w:sz w:val="21"/>
                      <w:szCs w:val="21"/>
                      <w:lang w:val="en-US" w:eastAsia="zh-CN"/>
                    </w:rPr>
                  </w:pPr>
                </w:p>
              </w:tc>
              <w:tc>
                <w:tcPr>
                  <w:tcW w:w="2791"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58</w:t>
                  </w:r>
                </w:p>
              </w:tc>
              <w:tc>
                <w:tcPr>
                  <w:tcW w:w="2523"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71" w:type="dxa"/>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ZS</w:t>
                  </w: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厂</w:t>
                  </w:r>
                  <w:r>
                    <w:rPr>
                      <w:rFonts w:hint="default" w:ascii="Times New Roman" w:hAnsi="Times New Roman" w:eastAsia="宋体" w:cs="Times New Roman"/>
                      <w:color w:val="auto"/>
                      <w:sz w:val="21"/>
                      <w:szCs w:val="21"/>
                    </w:rPr>
                    <w:t>界</w:t>
                  </w:r>
                  <w:r>
                    <w:rPr>
                      <w:rFonts w:hint="eastAsia" w:ascii="Times New Roman" w:hAnsi="Times New Roman" w:cs="Times New Roman"/>
                      <w:color w:val="auto"/>
                      <w:sz w:val="21"/>
                      <w:szCs w:val="21"/>
                      <w:lang w:eastAsia="zh-CN"/>
                    </w:rPr>
                    <w:t>东侧</w:t>
                  </w:r>
                </w:p>
              </w:tc>
              <w:tc>
                <w:tcPr>
                  <w:tcW w:w="1353"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kern w:val="0"/>
                      <w:sz w:val="21"/>
                      <w:szCs w:val="21"/>
                      <w:lang w:val="en-US" w:eastAsia="zh-CN"/>
                    </w:rPr>
                    <w:t>2024.4.11</w:t>
                  </w:r>
                </w:p>
              </w:tc>
              <w:tc>
                <w:tcPr>
                  <w:tcW w:w="2791"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51</w:t>
                  </w:r>
                </w:p>
              </w:tc>
              <w:tc>
                <w:tcPr>
                  <w:tcW w:w="2523"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71" w:type="dxa"/>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ZS</w:t>
                  </w: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eastAsia="zh-CN"/>
                    </w:rPr>
                    <w:t>厂</w:t>
                  </w:r>
                  <w:r>
                    <w:rPr>
                      <w:rFonts w:hint="default" w:ascii="Times New Roman" w:hAnsi="Times New Roman" w:eastAsia="宋体" w:cs="Times New Roman"/>
                      <w:color w:val="auto"/>
                      <w:sz w:val="21"/>
                      <w:szCs w:val="21"/>
                    </w:rPr>
                    <w:t>界</w:t>
                  </w:r>
                  <w:r>
                    <w:rPr>
                      <w:rFonts w:hint="eastAsia" w:cs="Times New Roman"/>
                      <w:color w:val="auto"/>
                      <w:sz w:val="21"/>
                      <w:szCs w:val="21"/>
                      <w:lang w:val="en-US" w:eastAsia="zh-CN"/>
                    </w:rPr>
                    <w:t>南</w:t>
                  </w:r>
                  <w:r>
                    <w:rPr>
                      <w:rFonts w:hint="eastAsia" w:ascii="Times New Roman" w:hAnsi="Times New Roman" w:cs="Times New Roman"/>
                      <w:color w:val="auto"/>
                      <w:sz w:val="21"/>
                      <w:szCs w:val="21"/>
                      <w:lang w:eastAsia="zh-CN"/>
                    </w:rPr>
                    <w:t>侧</w:t>
                  </w:r>
                </w:p>
              </w:tc>
              <w:tc>
                <w:tcPr>
                  <w:tcW w:w="1353"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0"/>
                      <w:sz w:val="21"/>
                      <w:szCs w:val="21"/>
                      <w:lang w:val="en-US" w:eastAsia="zh-CN"/>
                    </w:rPr>
                  </w:pPr>
                </w:p>
              </w:tc>
              <w:tc>
                <w:tcPr>
                  <w:tcW w:w="2791"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55</w:t>
                  </w:r>
                </w:p>
              </w:tc>
              <w:tc>
                <w:tcPr>
                  <w:tcW w:w="2523"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71" w:type="dxa"/>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ZS</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eastAsia="zh-CN"/>
                    </w:rPr>
                    <w:t>厂</w:t>
                  </w:r>
                  <w:r>
                    <w:rPr>
                      <w:rFonts w:hint="default" w:ascii="Times New Roman" w:hAnsi="Times New Roman" w:eastAsia="宋体" w:cs="Times New Roman"/>
                      <w:color w:val="auto"/>
                      <w:sz w:val="21"/>
                      <w:szCs w:val="21"/>
                    </w:rPr>
                    <w:t>界</w:t>
                  </w:r>
                  <w:r>
                    <w:rPr>
                      <w:rFonts w:hint="eastAsia" w:cs="Times New Roman"/>
                      <w:color w:val="auto"/>
                      <w:sz w:val="21"/>
                      <w:szCs w:val="21"/>
                      <w:lang w:val="en-US" w:eastAsia="zh-CN"/>
                    </w:rPr>
                    <w:t>西</w:t>
                  </w:r>
                  <w:r>
                    <w:rPr>
                      <w:rFonts w:hint="eastAsia" w:ascii="Times New Roman" w:hAnsi="Times New Roman" w:cs="Times New Roman"/>
                      <w:color w:val="auto"/>
                      <w:sz w:val="21"/>
                      <w:szCs w:val="21"/>
                      <w:lang w:eastAsia="zh-CN"/>
                    </w:rPr>
                    <w:t>侧</w:t>
                  </w:r>
                </w:p>
              </w:tc>
              <w:tc>
                <w:tcPr>
                  <w:tcW w:w="1353"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0"/>
                      <w:sz w:val="21"/>
                      <w:szCs w:val="21"/>
                      <w:lang w:val="en-US" w:eastAsia="zh-CN"/>
                    </w:rPr>
                  </w:pPr>
                </w:p>
              </w:tc>
              <w:tc>
                <w:tcPr>
                  <w:tcW w:w="2791"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55</w:t>
                  </w:r>
                </w:p>
              </w:tc>
              <w:tc>
                <w:tcPr>
                  <w:tcW w:w="2523"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771" w:type="dxa"/>
                  <w:vAlign w:val="center"/>
                </w:tcPr>
                <w:p>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ZS</w:t>
                  </w: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eastAsia="zh-CN"/>
                    </w:rPr>
                    <w:t>厂</w:t>
                  </w:r>
                  <w:r>
                    <w:rPr>
                      <w:rFonts w:hint="default" w:ascii="Times New Roman" w:hAnsi="Times New Roman" w:eastAsia="宋体" w:cs="Times New Roman"/>
                      <w:color w:val="auto"/>
                      <w:sz w:val="21"/>
                      <w:szCs w:val="21"/>
                    </w:rPr>
                    <w:t>界</w:t>
                  </w:r>
                  <w:r>
                    <w:rPr>
                      <w:rFonts w:hint="eastAsia" w:cs="Times New Roman"/>
                      <w:color w:val="auto"/>
                      <w:sz w:val="21"/>
                      <w:szCs w:val="21"/>
                      <w:lang w:val="en-US" w:eastAsia="zh-CN"/>
                    </w:rPr>
                    <w:t>北</w:t>
                  </w:r>
                  <w:r>
                    <w:rPr>
                      <w:rFonts w:hint="eastAsia" w:ascii="Times New Roman" w:hAnsi="Times New Roman" w:cs="Times New Roman"/>
                      <w:color w:val="auto"/>
                      <w:sz w:val="21"/>
                      <w:szCs w:val="21"/>
                      <w:lang w:eastAsia="zh-CN"/>
                    </w:rPr>
                    <w:t>侧</w:t>
                  </w:r>
                </w:p>
              </w:tc>
              <w:tc>
                <w:tcPr>
                  <w:tcW w:w="1353"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0"/>
                      <w:sz w:val="21"/>
                      <w:szCs w:val="21"/>
                      <w:lang w:val="en-US" w:eastAsia="zh-CN"/>
                    </w:rPr>
                  </w:pPr>
                </w:p>
              </w:tc>
              <w:tc>
                <w:tcPr>
                  <w:tcW w:w="2791"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54</w:t>
                  </w:r>
                </w:p>
              </w:tc>
              <w:tc>
                <w:tcPr>
                  <w:tcW w:w="2523" w:type="dxa"/>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312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rPr>
                    <w:t>标准值</w:t>
                  </w:r>
                </w:p>
              </w:tc>
              <w:tc>
                <w:tcPr>
                  <w:tcW w:w="2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rPr>
                    <w:t>65</w:t>
                  </w:r>
                </w:p>
              </w:tc>
              <w:tc>
                <w:tcPr>
                  <w:tcW w:w="252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312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rPr>
                    <w:t>达标情况</w:t>
                  </w:r>
                </w:p>
              </w:tc>
              <w:tc>
                <w:tcPr>
                  <w:tcW w:w="279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rPr>
                    <w:t>达标</w:t>
                  </w:r>
                </w:p>
              </w:tc>
              <w:tc>
                <w:tcPr>
                  <w:tcW w:w="252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rPr>
                    <w:t>达标</w:t>
                  </w:r>
                </w:p>
              </w:tc>
            </w:tr>
          </w:tbl>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r>
              <w:rPr>
                <w:sz w:val="24"/>
              </w:rPr>
              <w:t>验收监测</w:t>
            </w:r>
            <w:r>
              <w:rPr>
                <w:rFonts w:hint="eastAsia"/>
                <w:sz w:val="24"/>
                <w:lang w:val="en-US" w:eastAsia="zh-CN"/>
              </w:rPr>
              <w:t>2日内</w:t>
            </w:r>
            <w:r>
              <w:rPr>
                <w:sz w:val="24"/>
              </w:rPr>
              <w:t>，厂界昼间噪声数值均低于65dB(A)，厂界监测点位监测值均符合《工业企业厂界环境噪声</w:t>
            </w:r>
            <w:r>
              <w:rPr>
                <w:rFonts w:hint="eastAsia"/>
                <w:sz w:val="24"/>
              </w:rPr>
              <w:t>排放</w:t>
            </w:r>
            <w:r>
              <w:rPr>
                <w:sz w:val="24"/>
              </w:rPr>
              <w:t>标准》（GB12348-2008）</w:t>
            </w:r>
            <w:r>
              <w:rPr>
                <w:rFonts w:hint="eastAsia"/>
                <w:sz w:val="24"/>
              </w:rPr>
              <w:t>3</w:t>
            </w:r>
            <w:r>
              <w:rPr>
                <w:sz w:val="24"/>
              </w:rPr>
              <w:t>类标准要求。</w:t>
            </w: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sz w:val="24"/>
              </w:rPr>
            </w:pPr>
          </w:p>
        </w:tc>
      </w:tr>
    </w:tbl>
    <w:p>
      <w:pPr>
        <w:rPr>
          <w:rFonts w:hint="eastAsia"/>
          <w:lang w:val="en-US" w:eastAsia="zh-CN"/>
        </w:rPr>
      </w:pPr>
      <w:r>
        <w:rPr>
          <w:rFonts w:hint="eastAsia"/>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jc w:val="left"/>
        <w:textAlignment w:val="auto"/>
        <w:outlineLvl w:val="0"/>
        <w:rPr>
          <w:rFonts w:hint="eastAsia" w:ascii="宋体" w:hAnsi="宋体" w:eastAsia="宋体" w:cs="宋体"/>
          <w:b/>
          <w:bCs/>
          <w:sz w:val="28"/>
        </w:rPr>
      </w:pPr>
      <w:bookmarkStart w:id="22" w:name="_Toc26698"/>
      <w:r>
        <w:rPr>
          <w:rFonts w:hint="eastAsia" w:ascii="宋体" w:hAnsi="宋体" w:eastAsia="宋体" w:cs="宋体"/>
          <w:b/>
          <w:bCs/>
          <w:sz w:val="28"/>
        </w:rPr>
        <w:t>表</w:t>
      </w:r>
      <w:r>
        <w:rPr>
          <w:rFonts w:hint="eastAsia" w:ascii="宋体" w:hAnsi="宋体" w:cs="宋体"/>
          <w:b/>
          <w:bCs/>
          <w:sz w:val="28"/>
          <w:lang w:val="en-US" w:eastAsia="zh-CN"/>
        </w:rPr>
        <w:t>八</w:t>
      </w:r>
      <w:r>
        <w:rPr>
          <w:rFonts w:hint="eastAsia" w:ascii="宋体" w:hAnsi="宋体" w:eastAsia="宋体" w:cs="宋体"/>
          <w:b/>
          <w:bCs/>
          <w:sz w:val="28"/>
        </w:rPr>
        <w:t xml:space="preserve">  验收监测结论</w:t>
      </w:r>
      <w:bookmarkEnd w:id="22"/>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jc w:val="center"/>
        </w:trPr>
        <w:tc>
          <w:tcPr>
            <w:tcW w:w="5000" w:type="pct"/>
          </w:tcPr>
          <w:p>
            <w:pPr>
              <w:spacing w:line="360" w:lineRule="auto"/>
              <w:ind w:firstLine="0" w:firstLineChars="0"/>
              <w:jc w:val="both"/>
              <w:textAlignment w:val="baseline"/>
              <w:rPr>
                <w:rFonts w:hint="eastAsia" w:ascii="Times New Roman" w:hAnsi="Times New Roman" w:cs="Times New Roman"/>
                <w:b/>
                <w:sz w:val="24"/>
                <w:lang w:val="en-US" w:eastAsia="zh-CN"/>
              </w:rPr>
            </w:pPr>
            <w:r>
              <w:rPr>
                <w:rFonts w:hint="eastAsia" w:ascii="Times New Roman" w:hAnsi="Times New Roman" w:cs="Times New Roman"/>
                <w:b/>
                <w:sz w:val="24"/>
                <w:lang w:val="en-US" w:eastAsia="zh-CN"/>
              </w:rPr>
              <w:t>8.1验收监测结论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rPr>
            </w:pPr>
            <w:r>
              <w:rPr>
                <w:rFonts w:hint="eastAsia" w:cs="Times New Roman"/>
                <w:color w:val="auto"/>
                <w:kern w:val="2"/>
                <w:sz w:val="24"/>
                <w:szCs w:val="20"/>
                <w:lang w:val="en-US" w:eastAsia="zh-CN" w:bidi="ar-SA"/>
              </w:rPr>
              <w:t>安徽环能环境监测</w:t>
            </w:r>
            <w:r>
              <w:rPr>
                <w:rFonts w:hint="eastAsia" w:ascii="Times New Roman" w:hAnsi="Times New Roman" w:eastAsia="宋体" w:cs="Times New Roman"/>
                <w:color w:val="auto"/>
                <w:kern w:val="2"/>
                <w:sz w:val="24"/>
                <w:szCs w:val="20"/>
                <w:lang w:val="en-US" w:eastAsia="zh-CN" w:bidi="ar-SA"/>
              </w:rPr>
              <w:t>有限</w:t>
            </w:r>
            <w:r>
              <w:rPr>
                <w:rFonts w:hint="eastAsia" w:cs="Times New Roman"/>
                <w:color w:val="auto"/>
                <w:kern w:val="2"/>
                <w:sz w:val="24"/>
                <w:szCs w:val="20"/>
                <w:lang w:val="en-US" w:eastAsia="zh-CN" w:bidi="ar-SA"/>
              </w:rPr>
              <w:t>责任</w:t>
            </w:r>
            <w:r>
              <w:rPr>
                <w:rFonts w:hint="eastAsia" w:ascii="Times New Roman" w:hAnsi="Times New Roman" w:eastAsia="宋体" w:cs="Times New Roman"/>
                <w:color w:val="auto"/>
                <w:kern w:val="2"/>
                <w:sz w:val="24"/>
                <w:szCs w:val="20"/>
                <w:lang w:val="en-US" w:eastAsia="zh-CN" w:bidi="ar-SA"/>
              </w:rPr>
              <w:t>公司于</w:t>
            </w:r>
            <w:r>
              <w:rPr>
                <w:rFonts w:hint="default" w:ascii="Times New Roman" w:hAnsi="Times New Roman" w:eastAsia="宋体" w:cs="Times New Roman"/>
                <w:color w:val="auto"/>
                <w:kern w:val="2"/>
                <w:sz w:val="24"/>
                <w:szCs w:val="20"/>
                <w:lang w:val="en-US" w:eastAsia="zh-CN" w:bidi="ar-SA"/>
              </w:rPr>
              <w:t>202</w:t>
            </w:r>
            <w:r>
              <w:rPr>
                <w:rFonts w:hint="eastAsia" w:cs="Times New Roman"/>
                <w:color w:val="auto"/>
                <w:kern w:val="2"/>
                <w:sz w:val="24"/>
                <w:szCs w:val="20"/>
                <w:lang w:val="en-US" w:eastAsia="zh-CN" w:bidi="ar-SA"/>
              </w:rPr>
              <w:t>4</w:t>
            </w:r>
            <w:r>
              <w:rPr>
                <w:rFonts w:hint="eastAsia" w:ascii="Times New Roman" w:hAnsi="Times New Roman" w:eastAsia="宋体" w:cs="Times New Roman"/>
                <w:color w:val="auto"/>
                <w:kern w:val="2"/>
                <w:sz w:val="24"/>
                <w:szCs w:val="20"/>
                <w:lang w:val="en-US" w:eastAsia="zh-CN" w:bidi="ar-SA"/>
              </w:rPr>
              <w:t>年</w:t>
            </w:r>
            <w:r>
              <w:rPr>
                <w:rFonts w:hint="eastAsia" w:cs="Times New Roman"/>
                <w:color w:val="auto"/>
                <w:kern w:val="2"/>
                <w:sz w:val="24"/>
                <w:szCs w:val="20"/>
                <w:lang w:val="en-US" w:eastAsia="zh-CN" w:bidi="ar-SA"/>
              </w:rPr>
              <w:t>4</w:t>
            </w:r>
            <w:r>
              <w:rPr>
                <w:rFonts w:hint="eastAsia" w:ascii="Times New Roman" w:hAnsi="Times New Roman" w:eastAsia="宋体" w:cs="Times New Roman"/>
                <w:color w:val="auto"/>
                <w:kern w:val="2"/>
                <w:sz w:val="24"/>
                <w:szCs w:val="20"/>
                <w:lang w:val="en-US" w:eastAsia="zh-CN" w:bidi="ar-SA"/>
              </w:rPr>
              <w:t>月</w:t>
            </w:r>
            <w:r>
              <w:rPr>
                <w:rFonts w:hint="eastAsia" w:cs="Times New Roman"/>
                <w:color w:val="auto"/>
                <w:kern w:val="2"/>
                <w:sz w:val="24"/>
                <w:szCs w:val="20"/>
                <w:lang w:val="en-US" w:eastAsia="zh-CN" w:bidi="ar-SA"/>
              </w:rPr>
              <w:t>10</w:t>
            </w:r>
            <w:r>
              <w:rPr>
                <w:rFonts w:hint="eastAsia" w:ascii="Times New Roman" w:hAnsi="Times New Roman" w:eastAsia="宋体" w:cs="Times New Roman"/>
                <w:color w:val="auto"/>
                <w:kern w:val="2"/>
                <w:sz w:val="24"/>
                <w:szCs w:val="20"/>
                <w:lang w:val="en-US" w:eastAsia="zh-CN" w:bidi="ar-SA"/>
              </w:rPr>
              <w:t>日至</w:t>
            </w:r>
            <w:r>
              <w:rPr>
                <w:rFonts w:hint="eastAsia" w:cs="Times New Roman"/>
                <w:color w:val="auto"/>
                <w:kern w:val="2"/>
                <w:sz w:val="24"/>
                <w:szCs w:val="20"/>
                <w:lang w:val="en-US" w:eastAsia="zh-CN" w:bidi="ar-SA"/>
              </w:rPr>
              <w:t>11</w:t>
            </w:r>
            <w:r>
              <w:rPr>
                <w:rFonts w:hint="eastAsia" w:ascii="Times New Roman" w:hAnsi="Times New Roman" w:eastAsia="宋体" w:cs="Times New Roman"/>
                <w:color w:val="auto"/>
                <w:kern w:val="2"/>
                <w:sz w:val="24"/>
                <w:szCs w:val="20"/>
                <w:lang w:val="en-US" w:eastAsia="zh-CN" w:bidi="ar-SA"/>
              </w:rPr>
              <w:t>日</w:t>
            </w:r>
            <w:r>
              <w:rPr>
                <w:rFonts w:hint="eastAsia" w:ascii="Times New Roman" w:hAnsi="Times New Roman" w:eastAsia="宋体" w:cs="Times New Roman"/>
                <w:sz w:val="24"/>
                <w:szCs w:val="24"/>
                <w:lang w:val="en-US" w:eastAsia="zh-CN"/>
              </w:rPr>
              <w:t>连续两天对本项目进行了现场检查和验收监测，根据现场检查和验收监测结果可知：</w:t>
            </w:r>
          </w:p>
          <w:p>
            <w:pPr>
              <w:pStyle w:val="27"/>
              <w:bidi w:val="0"/>
              <w:rPr>
                <w:rFonts w:hint="eastAsia"/>
                <w:lang w:val="en-US" w:eastAsia="zh-CN"/>
              </w:rPr>
            </w:pPr>
            <w:r>
              <w:rPr>
                <w:rFonts w:hint="eastAsia"/>
                <w:b/>
                <w:bCs/>
                <w:lang w:val="en-US" w:eastAsia="zh-CN"/>
              </w:rPr>
              <w:t>1、</w:t>
            </w:r>
            <w:r>
              <w:rPr>
                <w:rFonts w:hint="eastAsia" w:ascii="Times New Roman" w:hAnsi="Times New Roman" w:cs="Times New Roman" w:eastAsiaTheme="minorEastAsia"/>
                <w:b/>
                <w:bCs w:val="0"/>
                <w:color w:val="000000"/>
                <w:sz w:val="24"/>
                <w:szCs w:val="24"/>
                <w:lang w:val="en-US" w:eastAsia="zh-CN"/>
              </w:rPr>
              <w:t>废气固定源</w:t>
            </w:r>
          </w:p>
          <w:p>
            <w:pPr>
              <w:pStyle w:val="27"/>
              <w:bidi w:val="0"/>
              <w:rPr>
                <w:rFonts w:hint="eastAsia"/>
                <w:lang w:eastAsia="zh-CN"/>
              </w:rPr>
            </w:pPr>
            <w:r>
              <w:rPr>
                <w:rFonts w:hint="eastAsia" w:ascii="Times New Roman" w:hAnsi="Times New Roman" w:cs="Times New Roman"/>
                <w:sz w:val="24"/>
              </w:rPr>
              <w:t>验收监测2日内</w:t>
            </w:r>
            <w:r>
              <w:rPr>
                <w:rFonts w:hint="eastAsia" w:ascii="Times New Roman" w:hAnsi="Times New Roman" w:cs="Times New Roman"/>
                <w:sz w:val="24"/>
                <w:lang w:val="en-US" w:eastAsia="zh-CN"/>
              </w:rPr>
              <w:t>，</w:t>
            </w:r>
            <w:r>
              <w:rPr>
                <w:rFonts w:hint="eastAsia" w:cs="Times New Roman"/>
                <w:sz w:val="24"/>
                <w:lang w:val="en-US" w:eastAsia="zh-CN"/>
              </w:rPr>
              <w:t>排气筒</w:t>
            </w:r>
            <w:r>
              <w:rPr>
                <w:rFonts w:hint="default" w:ascii="Times New Roman" w:hAnsi="Times New Roman" w:cs="Times New Roman"/>
                <w:sz w:val="24"/>
                <w:lang w:val="en-US" w:eastAsia="zh-CN"/>
              </w:rPr>
              <w:t>颗粒物排放浓度</w:t>
            </w:r>
            <w:r>
              <w:rPr>
                <w:rFonts w:hint="eastAsia" w:cs="Times New Roman"/>
                <w:sz w:val="24"/>
                <w:lang w:val="en-US" w:eastAsia="zh-CN"/>
              </w:rPr>
              <w:t>＜20</w:t>
            </w:r>
            <w:r>
              <w:rPr>
                <w:rFonts w:hint="default" w:ascii="Times New Roman" w:hAnsi="Times New Roman" w:cs="Times New Roman"/>
                <w:sz w:val="24"/>
                <w:lang w:val="en-US" w:eastAsia="zh-CN"/>
              </w:rPr>
              <w:t>mg/m³</w:t>
            </w:r>
            <w:r>
              <w:rPr>
                <w:rFonts w:hint="eastAsia" w:cs="Times New Roman"/>
                <w:sz w:val="24"/>
                <w:lang w:val="en-US" w:eastAsia="zh-CN"/>
              </w:rPr>
              <w:t>，</w:t>
            </w:r>
            <w:r>
              <w:rPr>
                <w:rFonts w:hint="eastAsia"/>
                <w:sz w:val="24"/>
                <w:lang w:val="en-US" w:eastAsia="zh-CN"/>
              </w:rPr>
              <w:t>氮氧化物最大排放浓度为3</w:t>
            </w:r>
            <w:r>
              <w:rPr>
                <w:rFonts w:hint="default" w:ascii="Times New Roman" w:hAnsi="Times New Roman" w:cs="Times New Roman"/>
                <w:sz w:val="24"/>
                <w:lang w:val="en-US" w:eastAsia="zh-CN"/>
              </w:rPr>
              <w:t>mg/m³</w:t>
            </w:r>
            <w:r>
              <w:rPr>
                <w:rFonts w:hint="eastAsia"/>
                <w:sz w:val="24"/>
                <w:lang w:val="en-US" w:eastAsia="zh-CN"/>
              </w:rPr>
              <w:t>，</w:t>
            </w:r>
            <w:r>
              <w:rPr>
                <w:rFonts w:hint="eastAsia" w:cs="Times New Roman"/>
                <w:sz w:val="24"/>
                <w:lang w:val="en-US" w:eastAsia="zh-CN"/>
              </w:rPr>
              <w:t>有组织废气</w:t>
            </w:r>
            <w:r>
              <w:rPr>
                <w:rFonts w:hint="eastAsia" w:ascii="Times New Roman" w:hAnsi="Times New Roman" w:cs="Times New Roman"/>
                <w:sz w:val="24"/>
                <w:lang w:val="en-US" w:eastAsia="zh-CN"/>
              </w:rPr>
              <w:t>监测结果</w:t>
            </w:r>
            <w:r>
              <w:rPr>
                <w:rFonts w:hint="eastAsia"/>
                <w:sz w:val="24"/>
              </w:rPr>
              <w:t>满足</w:t>
            </w:r>
            <w:r>
              <w:rPr>
                <w:rFonts w:hint="eastAsia"/>
                <w:sz w:val="24"/>
                <w:lang w:val="en-US" w:eastAsia="zh-CN"/>
              </w:rPr>
              <w:t>《涂料、油墨及胶粘剂工业大气污染物排放标准》GB37824—2019表2中特别排放限制标准和《工业炉窑大气污染物排放标准》DB31/860—2014表1排放标准。</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eastAsiaTheme="minorEastAsia"/>
                <w:b/>
                <w:bCs/>
                <w:sz w:val="24"/>
                <w:lang w:val="en-US" w:eastAsia="zh-CN"/>
              </w:rPr>
            </w:pPr>
            <w:r>
              <w:rPr>
                <w:rFonts w:hint="eastAsia"/>
                <w:b/>
                <w:bCs/>
                <w:lang w:val="en-US" w:eastAsia="zh-CN"/>
              </w:rPr>
              <w:t>2、</w:t>
            </w:r>
            <w:r>
              <w:rPr>
                <w:rFonts w:hint="eastAsia" w:ascii="Times New Roman" w:hAnsi="Times New Roman" w:eastAsiaTheme="minorEastAsia"/>
                <w:b/>
                <w:bCs/>
                <w:sz w:val="24"/>
                <w:lang w:val="en-US" w:eastAsia="zh-CN"/>
              </w:rPr>
              <w:t>废气无组织排放</w:t>
            </w:r>
          </w:p>
          <w:p>
            <w:pPr>
              <w:tabs>
                <w:tab w:val="left" w:pos="3300"/>
              </w:tabs>
              <w:spacing w:line="360" w:lineRule="auto"/>
              <w:ind w:firstLine="480"/>
              <w:jc w:val="both"/>
              <w:rPr>
                <w:rFonts w:hint="eastAsia" w:eastAsia="宋体"/>
                <w:sz w:val="24"/>
                <w:lang w:eastAsia="zh-CN"/>
              </w:rPr>
            </w:pPr>
            <w:r>
              <w:rPr>
                <w:rFonts w:hint="eastAsia"/>
                <w:sz w:val="24"/>
              </w:rPr>
              <w:t>验收监测2日内，厂界无组织废气</w:t>
            </w:r>
            <w:r>
              <w:rPr>
                <w:rFonts w:hint="eastAsia"/>
                <w:sz w:val="24"/>
                <w:lang w:val="en-US" w:eastAsia="zh-CN"/>
              </w:rPr>
              <w:t>颗粒物最大浓度为0.152mg/m</w:t>
            </w:r>
            <w:r>
              <w:rPr>
                <w:rFonts w:hint="eastAsia"/>
                <w:sz w:val="24"/>
                <w:vertAlign w:val="superscript"/>
                <w:lang w:val="en-US" w:eastAsia="zh-CN"/>
              </w:rPr>
              <w:t>3</w:t>
            </w:r>
            <w:r>
              <w:rPr>
                <w:rFonts w:hint="eastAsia"/>
                <w:sz w:val="24"/>
                <w:lang w:val="en-US" w:eastAsia="zh-CN"/>
              </w:rPr>
              <w:t>，监测结果</w:t>
            </w:r>
            <w:r>
              <w:rPr>
                <w:rFonts w:hint="eastAsia"/>
                <w:sz w:val="24"/>
              </w:rPr>
              <w:t>满足《</w:t>
            </w:r>
            <w:r>
              <w:rPr>
                <w:rFonts w:hint="eastAsia"/>
                <w:sz w:val="24"/>
                <w:lang w:val="en-US" w:eastAsia="zh-CN"/>
              </w:rPr>
              <w:t>大气</w:t>
            </w:r>
            <w:r>
              <w:rPr>
                <w:rFonts w:hint="eastAsia"/>
                <w:sz w:val="24"/>
              </w:rPr>
              <w:t>污染物</w:t>
            </w:r>
            <w:r>
              <w:rPr>
                <w:rFonts w:hint="eastAsia"/>
                <w:sz w:val="24"/>
                <w:lang w:val="en-US" w:eastAsia="zh-CN"/>
              </w:rPr>
              <w:t>综合</w:t>
            </w:r>
            <w:r>
              <w:rPr>
                <w:rFonts w:hint="eastAsia"/>
                <w:sz w:val="24"/>
              </w:rPr>
              <w:t>排放标准》（GB</w:t>
            </w:r>
            <w:r>
              <w:rPr>
                <w:rFonts w:hint="eastAsia"/>
                <w:sz w:val="24"/>
                <w:lang w:val="en-US" w:eastAsia="zh-CN"/>
              </w:rPr>
              <w:t>16297</w:t>
            </w:r>
            <w:r>
              <w:rPr>
                <w:rFonts w:hint="eastAsia"/>
                <w:sz w:val="24"/>
              </w:rPr>
              <w:t>-</w:t>
            </w:r>
            <w:r>
              <w:rPr>
                <w:rFonts w:hint="eastAsia"/>
                <w:sz w:val="24"/>
                <w:lang w:val="en-US" w:eastAsia="zh-CN"/>
              </w:rPr>
              <w:t>1996</w:t>
            </w:r>
            <w:r>
              <w:rPr>
                <w:rFonts w:hint="eastAsia"/>
                <w:sz w:val="24"/>
              </w:rPr>
              <w:t>）</w:t>
            </w:r>
            <w:r>
              <w:rPr>
                <w:rFonts w:hint="eastAsia"/>
                <w:sz w:val="24"/>
                <w:lang w:eastAsia="zh-CN"/>
              </w:rPr>
              <w:t>表</w:t>
            </w:r>
            <w:r>
              <w:rPr>
                <w:rFonts w:hint="eastAsia"/>
                <w:sz w:val="24"/>
                <w:lang w:val="en-US" w:eastAsia="zh-CN"/>
              </w:rPr>
              <w:t>2</w:t>
            </w:r>
            <w:r>
              <w:rPr>
                <w:rFonts w:hint="eastAsia"/>
                <w:sz w:val="24"/>
                <w:lang w:eastAsia="zh-CN"/>
              </w:rPr>
              <w:t>中厂界及周边污染控制要求</w:t>
            </w:r>
            <w:r>
              <w:rPr>
                <w:rFonts w:hint="eastAsia" w:ascii="Times New Roman" w:hAnsi="Times New Roman" w:cs="Times New Roman"/>
                <w:sz w:val="24"/>
                <w:szCs w:val="24"/>
                <w:lang w:val="en-US" w:eastAsia="zh-CN"/>
              </w:rPr>
              <w:t>。</w:t>
            </w:r>
            <w:r>
              <w:rPr>
                <w:rFonts w:hint="eastAsia" w:cs="Times New Roman"/>
                <w:sz w:val="24"/>
                <w:szCs w:val="24"/>
                <w:lang w:val="en-US" w:eastAsia="zh-CN"/>
              </w:rPr>
              <w:t>厂界无组织非甲烷总烃最大浓度为1.05</w:t>
            </w:r>
            <w:r>
              <w:rPr>
                <w:rFonts w:hint="eastAsia"/>
                <w:sz w:val="24"/>
                <w:lang w:val="en-US" w:eastAsia="zh-CN"/>
              </w:rPr>
              <w:t>mg/m</w:t>
            </w:r>
            <w:r>
              <w:rPr>
                <w:rFonts w:hint="eastAsia"/>
                <w:sz w:val="24"/>
                <w:vertAlign w:val="superscript"/>
                <w:lang w:val="en-US" w:eastAsia="zh-CN"/>
              </w:rPr>
              <w:t>3</w:t>
            </w:r>
            <w:r>
              <w:rPr>
                <w:rFonts w:hint="eastAsia"/>
                <w:sz w:val="24"/>
                <w:vertAlign w:val="baseline"/>
                <w:lang w:val="en-US" w:eastAsia="zh-CN"/>
              </w:rPr>
              <w:t>，监测结果满足《挥发性有机物无组织排放控制标准》(GB 37822—2019)中表A.1厂区内VOCs无组织特别排放限值。</w:t>
            </w: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heme="minorEastAsia" w:eastAsiaTheme="minorEastAsia"/>
                <w:b/>
                <w:bCs/>
                <w:color w:val="auto"/>
                <w:sz w:val="24"/>
              </w:rPr>
            </w:pPr>
            <w:r>
              <w:rPr>
                <w:rFonts w:hint="eastAsia"/>
                <w:b/>
                <w:bCs/>
                <w:lang w:val="en-US" w:eastAsia="zh-CN"/>
              </w:rPr>
              <w:t>3、</w:t>
            </w:r>
            <w:r>
              <w:rPr>
                <w:rFonts w:hint="default" w:ascii="Times New Roman" w:hAnsiTheme="minorEastAsia" w:eastAsiaTheme="minorEastAsia"/>
                <w:b/>
                <w:bCs/>
                <w:color w:val="auto"/>
                <w:sz w:val="24"/>
              </w:rPr>
              <w:t>废水</w:t>
            </w:r>
          </w:p>
          <w:p>
            <w:pPr>
              <w:keepNext w:val="0"/>
              <w:keepLines w:val="0"/>
              <w:pageBreakBefore w:val="0"/>
              <w:widowControl w:val="0"/>
              <w:tabs>
                <w:tab w:val="left" w:pos="3300"/>
              </w:tabs>
              <w:kinsoku/>
              <w:wordWrap/>
              <w:overflowPunct/>
              <w:topLinePunct w:val="0"/>
              <w:autoSpaceDE/>
              <w:autoSpaceDN/>
              <w:bidi w:val="0"/>
              <w:adjustRightInd/>
              <w:snapToGrid/>
              <w:spacing w:line="360" w:lineRule="auto"/>
              <w:ind w:firstLine="480" w:firstLineChars="200"/>
              <w:jc w:val="both"/>
              <w:textAlignment w:val="auto"/>
              <w:rPr>
                <w:rFonts w:hint="eastAsia" w:eastAsia="宋体"/>
                <w:color w:val="FF0000"/>
                <w:sz w:val="24"/>
                <w:lang w:eastAsia="zh-CN"/>
              </w:rPr>
            </w:pPr>
            <w:r>
              <w:rPr>
                <w:rFonts w:hint="eastAsia" w:ascii="Times New Roman" w:hAnsi="Times New Roman" w:cs="Times New Roman"/>
                <w:sz w:val="24"/>
                <w:lang w:val="en-US" w:eastAsia="zh-CN"/>
              </w:rPr>
              <w:t>验收监测2日内，项目废水总排口</w:t>
            </w:r>
            <w:r>
              <w:rPr>
                <w:rFonts w:hint="default" w:ascii="Times New Roman" w:hAnsi="Times New Roman" w:cs="Times New Roman"/>
                <w:sz w:val="24"/>
                <w:lang w:val="en-US" w:eastAsia="zh-CN"/>
              </w:rPr>
              <w:t>pH</w:t>
            </w:r>
            <w:r>
              <w:rPr>
                <w:rFonts w:hint="eastAsia" w:ascii="Times New Roman" w:hAnsi="Times New Roman" w:cs="Times New Roman"/>
                <w:sz w:val="24"/>
                <w:lang w:val="en-US" w:eastAsia="zh-CN"/>
              </w:rPr>
              <w:t>监测结果为</w:t>
            </w:r>
            <w:r>
              <w:rPr>
                <w:rFonts w:hint="eastAsia" w:cs="Times New Roman"/>
                <w:bCs/>
                <w:sz w:val="24"/>
                <w:szCs w:val="24"/>
                <w:lang w:val="en-US" w:eastAsia="zh-CN"/>
              </w:rPr>
              <w:t>7.3~7.9</w:t>
            </w:r>
            <w:r>
              <w:rPr>
                <w:rFonts w:hint="eastAsia" w:ascii="Times New Roman" w:hAnsi="Times New Roman" w:cs="Times New Roman"/>
                <w:sz w:val="24"/>
                <w:lang w:val="en-US" w:eastAsia="zh-CN"/>
              </w:rPr>
              <w:t>（无量纲），化学需氧量日均浓度最大值为</w:t>
            </w:r>
            <w:r>
              <w:rPr>
                <w:rFonts w:hint="eastAsia" w:cs="Times New Roman"/>
                <w:sz w:val="24"/>
                <w:lang w:val="en-US" w:eastAsia="zh-CN"/>
              </w:rPr>
              <w:t>268</w:t>
            </w:r>
            <w:r>
              <w:rPr>
                <w:rFonts w:hint="default" w:ascii="Times New Roman" w:hAnsi="Times New Roman" w:cs="Times New Roman"/>
                <w:sz w:val="24"/>
                <w:lang w:val="en-US" w:eastAsia="zh-CN"/>
              </w:rPr>
              <w:t>mg/L</w:t>
            </w:r>
            <w:r>
              <w:rPr>
                <w:rFonts w:hint="eastAsia" w:ascii="Times New Roman" w:hAnsi="Times New Roman" w:cs="Times New Roman"/>
                <w:sz w:val="24"/>
                <w:lang w:val="en-US" w:eastAsia="zh-CN"/>
              </w:rPr>
              <w:t>，五日生化需氧量日均浓度最大值为</w:t>
            </w:r>
            <w:r>
              <w:rPr>
                <w:rFonts w:hint="eastAsia" w:cs="Times New Roman"/>
                <w:sz w:val="24"/>
                <w:lang w:val="en-US" w:eastAsia="zh-CN"/>
              </w:rPr>
              <w:t>78.53</w:t>
            </w:r>
            <w:r>
              <w:rPr>
                <w:rFonts w:hint="default" w:ascii="Times New Roman" w:hAnsi="Times New Roman" w:cs="Times New Roman"/>
                <w:sz w:val="24"/>
                <w:lang w:val="en-US" w:eastAsia="zh-CN"/>
              </w:rPr>
              <w:t>mg/L</w:t>
            </w:r>
            <w:r>
              <w:rPr>
                <w:rFonts w:hint="eastAsia" w:ascii="Times New Roman" w:hAnsi="Times New Roman" w:cs="Times New Roman"/>
                <w:sz w:val="24"/>
                <w:lang w:val="en-US" w:eastAsia="zh-CN"/>
              </w:rPr>
              <w:t>；氨氮日均浓度最大值为</w:t>
            </w:r>
            <w:r>
              <w:rPr>
                <w:rFonts w:hint="eastAsia" w:cs="Times New Roman"/>
                <w:sz w:val="24"/>
                <w:lang w:val="en-US" w:eastAsia="zh-CN"/>
              </w:rPr>
              <w:t>10.08</w:t>
            </w:r>
            <w:r>
              <w:rPr>
                <w:rFonts w:hint="default" w:ascii="Times New Roman" w:hAnsi="Times New Roman" w:cs="Times New Roman"/>
                <w:sz w:val="24"/>
                <w:lang w:val="en-US" w:eastAsia="zh-CN"/>
              </w:rPr>
              <w:t>mg/L</w:t>
            </w:r>
            <w:r>
              <w:rPr>
                <w:rFonts w:hint="eastAsia" w:ascii="Times New Roman" w:hAnsi="Times New Roman" w:cs="Times New Roman"/>
                <w:sz w:val="24"/>
                <w:lang w:val="en-US" w:eastAsia="zh-CN"/>
              </w:rPr>
              <w:t>，悬浮物日均浓度最大值为</w:t>
            </w:r>
            <w:r>
              <w:rPr>
                <w:rFonts w:hint="eastAsia" w:cs="Times New Roman"/>
                <w:sz w:val="24"/>
                <w:lang w:val="en-US" w:eastAsia="zh-CN"/>
              </w:rPr>
              <w:t>214.25</w:t>
            </w:r>
            <w:r>
              <w:rPr>
                <w:rFonts w:hint="default" w:ascii="Times New Roman" w:hAnsi="Times New Roman" w:cs="Times New Roman"/>
                <w:sz w:val="24"/>
                <w:lang w:val="en-US" w:eastAsia="zh-CN"/>
              </w:rPr>
              <w:t>mg/L</w:t>
            </w:r>
            <w:r>
              <w:rPr>
                <w:rFonts w:hint="eastAsia" w:ascii="Times New Roman" w:hAnsi="Times New Roman" w:cs="Times New Roman"/>
                <w:sz w:val="24"/>
                <w:lang w:val="en-US" w:eastAsia="zh-CN"/>
              </w:rPr>
              <w:t>，</w:t>
            </w:r>
            <w:r>
              <w:rPr>
                <w:rFonts w:hint="eastAsia"/>
                <w:sz w:val="24"/>
              </w:rPr>
              <w:t>废水</w:t>
            </w:r>
            <w:r>
              <w:rPr>
                <w:rFonts w:hint="eastAsia"/>
                <w:sz w:val="24"/>
                <w:lang w:val="en-US" w:eastAsia="zh-CN"/>
              </w:rPr>
              <w:t>监测结果满足《污水综合排放标准》（GB8978-1996）表4中三级级标准及钟顺污水处理厂接管限值</w:t>
            </w:r>
            <w:r>
              <w:rPr>
                <w:rFonts w:hint="eastAsia"/>
                <w:sz w:val="24"/>
                <w:szCs w:val="24"/>
                <w:lang w:eastAsia="zh-CN" w:bidi="ar"/>
              </w:rPr>
              <w:t>。</w:t>
            </w:r>
          </w:p>
          <w:p>
            <w:pPr>
              <w:tabs>
                <w:tab w:val="left" w:pos="3300"/>
              </w:tabs>
              <w:spacing w:line="360" w:lineRule="auto"/>
              <w:ind w:firstLine="480"/>
              <w:jc w:val="both"/>
              <w:rPr>
                <w:rFonts w:hint="default" w:ascii="Times New Roman" w:hAnsiTheme="minorEastAsia" w:eastAsiaTheme="minorEastAsia"/>
                <w:b/>
                <w:bCs/>
                <w:sz w:val="24"/>
              </w:rPr>
            </w:pPr>
            <w:r>
              <w:rPr>
                <w:rFonts w:hint="eastAsia"/>
                <w:b/>
                <w:bCs/>
                <w:lang w:val="en-US" w:eastAsia="zh-CN"/>
              </w:rPr>
              <w:t>4、</w:t>
            </w:r>
            <w:r>
              <w:rPr>
                <w:rFonts w:hint="default" w:ascii="Times New Roman" w:hAnsiTheme="minorEastAsia" w:eastAsiaTheme="minorEastAsia"/>
                <w:b/>
                <w:bCs/>
                <w:sz w:val="24"/>
              </w:rPr>
              <w:t>厂界噪声监测结论</w:t>
            </w:r>
          </w:p>
          <w:p>
            <w:pPr>
              <w:tabs>
                <w:tab w:val="left" w:pos="3300"/>
              </w:tabs>
              <w:spacing w:line="360" w:lineRule="auto"/>
              <w:ind w:firstLine="480"/>
              <w:jc w:val="both"/>
              <w:rPr>
                <w:sz w:val="24"/>
              </w:rPr>
            </w:pPr>
            <w:r>
              <w:rPr>
                <w:sz w:val="24"/>
              </w:rPr>
              <w:t>验收监测</w:t>
            </w:r>
            <w:r>
              <w:rPr>
                <w:rFonts w:hint="eastAsia"/>
                <w:sz w:val="24"/>
                <w:lang w:val="en-US" w:eastAsia="zh-CN"/>
              </w:rPr>
              <w:t>2日内</w:t>
            </w:r>
            <w:r>
              <w:rPr>
                <w:sz w:val="24"/>
              </w:rPr>
              <w:t>，厂界昼间噪声数值均低于65dB(A)，厂界监测点位监测值均符合《工业企业厂界环境噪声</w:t>
            </w:r>
            <w:r>
              <w:rPr>
                <w:rFonts w:hint="eastAsia"/>
                <w:sz w:val="24"/>
              </w:rPr>
              <w:t>排放</w:t>
            </w:r>
            <w:r>
              <w:rPr>
                <w:sz w:val="24"/>
              </w:rPr>
              <w:t>标准》（GB12348-2008）</w:t>
            </w:r>
            <w:r>
              <w:rPr>
                <w:rFonts w:hint="eastAsia"/>
                <w:sz w:val="24"/>
              </w:rPr>
              <w:t>3</w:t>
            </w:r>
            <w:r>
              <w:rPr>
                <w:sz w:val="24"/>
              </w:rPr>
              <w:t>类标准要求。</w:t>
            </w:r>
          </w:p>
          <w:p>
            <w:pPr>
              <w:keepNext w:val="0"/>
              <w:keepLines w:val="0"/>
              <w:widowControl/>
              <w:suppressLineNumbers w:val="0"/>
              <w:spacing w:before="0" w:beforeAutospacing="0" w:after="0" w:afterAutospacing="0" w:line="360" w:lineRule="auto"/>
              <w:ind w:left="0" w:right="0" w:firstLine="482" w:firstLineChars="200"/>
              <w:rPr>
                <w:rFonts w:hint="default" w:ascii="Times New Roman" w:hAnsi="Times New Roman" w:eastAsiaTheme="minorEastAsia"/>
                <w:b/>
                <w:bCs/>
                <w:color w:val="000000"/>
                <w:sz w:val="24"/>
              </w:rPr>
            </w:pPr>
            <w:r>
              <w:rPr>
                <w:rFonts w:hint="eastAsia" w:ascii="Times New Roman" w:hAnsi="Times New Roman" w:eastAsiaTheme="minorEastAsia"/>
                <w:b/>
                <w:bCs/>
                <w:color w:val="000000"/>
                <w:sz w:val="24"/>
                <w:lang w:val="en-US" w:eastAsia="zh-CN"/>
              </w:rPr>
              <w:t>5、</w:t>
            </w:r>
            <w:r>
              <w:rPr>
                <w:rFonts w:hint="default" w:ascii="Times New Roman" w:hAnsiTheme="minorEastAsia" w:eastAsiaTheme="minorEastAsia"/>
                <w:b/>
                <w:bCs/>
                <w:color w:val="000000"/>
                <w:sz w:val="24"/>
              </w:rPr>
              <w:t>固体废物调查结论</w:t>
            </w:r>
          </w:p>
          <w:p>
            <w:pPr>
              <w:spacing w:line="460" w:lineRule="exact"/>
              <w:ind w:firstLine="480" w:firstLineChars="200"/>
              <w:rPr>
                <w:rFonts w:eastAsia="宋体"/>
                <w:sz w:val="24"/>
              </w:rPr>
            </w:pPr>
            <w:r>
              <w:rPr>
                <w:rFonts w:hint="eastAsia" w:ascii="Times New Roman" w:hAnsi="Times New Roman" w:eastAsia="宋体" w:cs="Times New Roman"/>
                <w:kern w:val="2"/>
                <w:sz w:val="24"/>
                <w:szCs w:val="24"/>
                <w:lang w:val="en-US" w:eastAsia="zh-CN" w:bidi="ar-SA"/>
              </w:rPr>
              <w:t>项目固废产生主要为擦拭设备产生的的废抹布和废手套，原辅料使用产生的松油醇等有毒有害物质包装材料和其它废包装材料，粉尘（颗粒物）处理收集的粉尘，以及员工日常生活中产生的生活垃圾。</w:t>
            </w:r>
          </w:p>
          <w:p>
            <w:pPr>
              <w:spacing w:line="460" w:lineRule="exact"/>
              <w:ind w:firstLine="480" w:firstLineChars="200"/>
              <w:rPr>
                <w:rFonts w:hAnsi="宋体" w:eastAsia="宋体"/>
                <w:sz w:val="24"/>
              </w:rPr>
            </w:pPr>
            <w:r>
              <w:rPr>
                <w:rFonts w:hint="eastAsia" w:hAnsi="宋体" w:eastAsia="宋体"/>
                <w:sz w:val="24"/>
                <w:lang w:val="en-US" w:eastAsia="zh-CN"/>
              </w:rPr>
              <w:t>松油醇等有毒有害物质包装材料、废抹布和废手套属于危险废物，分类收集后在厂区内危废仓库暂存，定期委托有相应危废处理资质的单位处理；其它废包装材料外卖综合利用；收集的粉尘（颗粒物）回用；生活垃圾收集后交环卫部门处理。</w:t>
            </w:r>
          </w:p>
          <w:p>
            <w:pPr>
              <w:tabs>
                <w:tab w:val="left" w:pos="3300"/>
              </w:tabs>
              <w:spacing w:line="360" w:lineRule="auto"/>
              <w:ind w:firstLine="480"/>
              <w:jc w:val="both"/>
              <w:rPr>
                <w:rFonts w:hint="eastAsia" w:hAnsi="宋体" w:eastAsia="宋体"/>
                <w:sz w:val="24"/>
              </w:rPr>
            </w:pPr>
            <w:r>
              <w:rPr>
                <w:rFonts w:hint="eastAsia" w:ascii="Times New Roman" w:hAnsi="Times New Roman" w:eastAsia="宋体" w:cs="Times New Roman"/>
                <w:lang w:val="en-US" w:eastAsia="zh-CN"/>
              </w:rPr>
              <w:t>综上所述，</w:t>
            </w:r>
            <w:r>
              <w:rPr>
                <w:rFonts w:hint="eastAsia" w:cs="Times New Roman"/>
                <w:lang w:val="en-US" w:eastAsia="zh-CN"/>
              </w:rPr>
              <w:t>铜陵诺鑫新材料科技有限公司在</w:t>
            </w:r>
            <w:r>
              <w:rPr>
                <w:rFonts w:hint="eastAsia" w:hAnsi="宋体" w:eastAsia="宋体"/>
                <w:sz w:val="24"/>
              </w:rPr>
              <w:t>项目实际建设内容落实了环评及批复要求，环保措施落实到位，在建设中做到了“三同时”。验收监测期间，项目污染物达标排放，符合项目竣工环境保护验收条件。</w:t>
            </w:r>
          </w:p>
          <w:p>
            <w:pPr>
              <w:tabs>
                <w:tab w:val="left" w:pos="3300"/>
              </w:tabs>
              <w:spacing w:line="360" w:lineRule="auto"/>
              <w:ind w:firstLine="480"/>
              <w:jc w:val="both"/>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cs="Times New Roman"/>
                <w:b/>
                <w:bCs/>
                <w:color w:val="000000"/>
                <w:kern w:val="0"/>
                <w:sz w:val="24"/>
                <w:szCs w:val="24"/>
                <w:lang w:val="en-US" w:eastAsia="zh-CN" w:bidi="ar"/>
              </w:rPr>
              <w:t>8.2建议</w:t>
            </w:r>
          </w:p>
          <w:p>
            <w:pPr>
              <w:tabs>
                <w:tab w:val="left" w:pos="3300"/>
              </w:tabs>
              <w:spacing w:line="360" w:lineRule="auto"/>
              <w:ind w:firstLine="48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cs="Times New Roman"/>
                <w:color w:val="000000"/>
                <w:kern w:val="0"/>
                <w:sz w:val="24"/>
                <w:szCs w:val="24"/>
                <w:lang w:val="en-US" w:eastAsia="zh-CN" w:bidi="ar"/>
              </w:rPr>
              <w:t>1、</w:t>
            </w:r>
            <w:r>
              <w:rPr>
                <w:rFonts w:hint="default" w:ascii="Times New Roman" w:hAnsi="Times New Roman" w:eastAsia="宋体" w:cs="Times New Roman"/>
                <w:color w:val="000000"/>
                <w:kern w:val="0"/>
                <w:sz w:val="24"/>
                <w:szCs w:val="24"/>
                <w:lang w:val="en-US" w:eastAsia="zh-CN" w:bidi="ar"/>
              </w:rPr>
              <w:t>各类固体废物及时</w:t>
            </w:r>
            <w:r>
              <w:rPr>
                <w:rFonts w:hint="default" w:ascii="Times New Roman" w:hAnsi="Times New Roman" w:cs="Times New Roman"/>
                <w:color w:val="000000"/>
                <w:kern w:val="0"/>
                <w:sz w:val="24"/>
                <w:szCs w:val="24"/>
                <w:lang w:val="en-US" w:eastAsia="zh-CN" w:bidi="ar"/>
              </w:rPr>
              <w:t>转移</w:t>
            </w:r>
            <w:r>
              <w:rPr>
                <w:rFonts w:hint="default" w:ascii="Times New Roman" w:hAnsi="Times New Roman" w:eastAsia="宋体" w:cs="Times New Roman"/>
                <w:color w:val="000000"/>
                <w:kern w:val="0"/>
                <w:sz w:val="24"/>
                <w:szCs w:val="24"/>
                <w:lang w:val="en-US" w:eastAsia="zh-CN" w:bidi="ar"/>
              </w:rPr>
              <w:t>，建立并及时更新固体废物管理台账；</w:t>
            </w:r>
          </w:p>
          <w:p>
            <w:pPr>
              <w:tabs>
                <w:tab w:val="left" w:pos="3300"/>
              </w:tabs>
              <w:spacing w:line="360" w:lineRule="auto"/>
              <w:ind w:firstLine="48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cs="Times New Roman"/>
                <w:color w:val="000000"/>
                <w:kern w:val="0"/>
                <w:sz w:val="24"/>
                <w:szCs w:val="24"/>
                <w:lang w:val="en-US" w:eastAsia="zh-CN" w:bidi="ar"/>
              </w:rPr>
              <w:t>2</w:t>
            </w:r>
            <w:r>
              <w:rPr>
                <w:rFonts w:hint="default" w:ascii="Times New Roman" w:hAnsi="Times New Roman" w:eastAsia="宋体" w:cs="Times New Roman"/>
                <w:color w:val="000000"/>
                <w:kern w:val="0"/>
                <w:sz w:val="24"/>
                <w:szCs w:val="24"/>
                <w:lang w:val="en-US" w:eastAsia="zh-CN" w:bidi="ar"/>
              </w:rPr>
              <w:t>、加强环境宣传教育，建立严格的管理制度</w:t>
            </w:r>
            <w:r>
              <w:rPr>
                <w:rFonts w:hint="eastAsia" w:cs="Times New Roman"/>
                <w:color w:val="000000"/>
                <w:kern w:val="0"/>
                <w:sz w:val="24"/>
                <w:szCs w:val="24"/>
                <w:lang w:val="en-US" w:eastAsia="zh-CN" w:bidi="ar"/>
              </w:rPr>
              <w:t>；</w:t>
            </w:r>
          </w:p>
          <w:p>
            <w:pPr>
              <w:tabs>
                <w:tab w:val="left" w:pos="3300"/>
              </w:tabs>
              <w:spacing w:line="360" w:lineRule="auto"/>
              <w:ind w:firstLine="480"/>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cs="Times New Roman"/>
                <w:color w:val="000000"/>
                <w:kern w:val="0"/>
                <w:sz w:val="24"/>
                <w:szCs w:val="24"/>
                <w:lang w:val="en-US" w:eastAsia="zh-CN" w:bidi="ar"/>
              </w:rPr>
              <w:t>3、</w:t>
            </w:r>
            <w:r>
              <w:rPr>
                <w:rFonts w:hint="default" w:ascii="Times New Roman" w:hAnsi="Times New Roman" w:eastAsia="宋体" w:cs="Times New Roman"/>
                <w:color w:val="000000"/>
                <w:kern w:val="0"/>
                <w:sz w:val="24"/>
                <w:szCs w:val="24"/>
                <w:lang w:val="en-US" w:eastAsia="zh-CN" w:bidi="ar"/>
              </w:rPr>
              <w:t>建立严格的管理制度，落实岗位责任制，加强现场管理，加强设备维修，尽量减少和防止生产过程中的事故性排放。</w:t>
            </w: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ind w:firstLine="480"/>
              <w:jc w:val="both"/>
              <w:rPr>
                <w:rFonts w:hint="eastAsia" w:ascii="宋体" w:hAnsi="宋体" w:eastAsia="宋体" w:cs="宋体"/>
                <w:color w:val="000000"/>
                <w:kern w:val="0"/>
                <w:sz w:val="24"/>
                <w:szCs w:val="24"/>
                <w:lang w:val="en-US" w:eastAsia="zh-CN" w:bidi="ar"/>
              </w:rPr>
            </w:pPr>
          </w:p>
          <w:p>
            <w:pPr>
              <w:tabs>
                <w:tab w:val="left" w:pos="3300"/>
              </w:tabs>
              <w:spacing w:line="360" w:lineRule="auto"/>
              <w:jc w:val="both"/>
              <w:rPr>
                <w:rFonts w:hint="eastAsia" w:ascii="宋体" w:hAnsi="宋体" w:eastAsia="宋体" w:cs="宋体"/>
                <w:color w:val="000000"/>
                <w:kern w:val="0"/>
                <w:sz w:val="24"/>
                <w:szCs w:val="24"/>
                <w:lang w:val="en-US" w:eastAsia="zh-CN" w:bidi="ar"/>
              </w:rPr>
            </w:pPr>
          </w:p>
        </w:tc>
      </w:tr>
    </w:tbl>
    <w:p>
      <w:pPr>
        <w:rPr>
          <w:rFonts w:hint="eastAsia"/>
          <w:b/>
          <w:bCs/>
          <w:szCs w:val="28"/>
        </w:rPr>
        <w:sectPr>
          <w:footerReference r:id="rId6" w:type="default"/>
          <w:pgSz w:w="11906" w:h="16838"/>
          <w:pgMar w:top="1440" w:right="1803" w:bottom="1440" w:left="1803" w:header="851" w:footer="992" w:gutter="0"/>
          <w:pgNumType w:fmt="decimal" w:start="1"/>
          <w:cols w:space="0" w:num="1"/>
          <w:rtlGutter w:val="0"/>
          <w:docGrid w:type="lines" w:linePitch="312" w:charSpace="0"/>
        </w:sectPr>
      </w:pPr>
      <w:bookmarkStart w:id="23" w:name="_Toc3271"/>
    </w:p>
    <w:p>
      <w:pPr>
        <w:keepNext w:val="0"/>
        <w:keepLines w:val="0"/>
        <w:pageBreakBefore w:val="0"/>
        <w:widowControl/>
        <w:kinsoku/>
        <w:wordWrap/>
        <w:overflowPunct/>
        <w:topLinePunct w:val="0"/>
        <w:autoSpaceDE/>
        <w:autoSpaceDN/>
        <w:bidi w:val="0"/>
        <w:adjustRightInd w:val="0"/>
        <w:snapToGrid w:val="0"/>
        <w:spacing w:line="340" w:lineRule="exact"/>
        <w:jc w:val="center"/>
        <w:textAlignment w:val="auto"/>
        <w:outlineLvl w:val="0"/>
        <w:rPr>
          <w:rFonts w:ascii="黑体" w:hAnsi="黑体" w:eastAsia="黑体"/>
          <w:b/>
          <w:color w:val="000000"/>
          <w:sz w:val="32"/>
          <w:szCs w:val="32"/>
        </w:rPr>
      </w:pPr>
      <w:bookmarkStart w:id="24" w:name="_Toc5537"/>
      <w:r>
        <w:rPr>
          <w:rFonts w:ascii="黑体" w:hAnsi="黑体" w:eastAsia="黑体"/>
          <w:b/>
          <w:color w:val="000000"/>
          <w:sz w:val="32"/>
          <w:szCs w:val="32"/>
        </w:rPr>
        <w:t>建设项目竣工环境保护</w:t>
      </w:r>
      <w:r>
        <w:rPr>
          <w:rFonts w:hint="eastAsia" w:ascii="黑体" w:hAnsi="黑体" w:eastAsia="黑体"/>
          <w:b/>
          <w:color w:val="000000"/>
          <w:sz w:val="32"/>
          <w:szCs w:val="32"/>
        </w:rPr>
        <w:t>“</w:t>
      </w:r>
      <w:r>
        <w:rPr>
          <w:rFonts w:ascii="黑体" w:hAnsi="黑体" w:eastAsia="黑体"/>
          <w:b/>
          <w:color w:val="000000"/>
          <w:sz w:val="32"/>
          <w:szCs w:val="32"/>
        </w:rPr>
        <w:t>三同时</w:t>
      </w:r>
      <w:r>
        <w:rPr>
          <w:rFonts w:hint="eastAsia" w:ascii="黑体" w:hAnsi="黑体" w:eastAsia="黑体"/>
          <w:b/>
          <w:color w:val="000000"/>
          <w:sz w:val="32"/>
          <w:szCs w:val="32"/>
        </w:rPr>
        <w:t>”</w:t>
      </w:r>
      <w:r>
        <w:rPr>
          <w:rFonts w:ascii="黑体" w:hAnsi="黑体" w:eastAsia="黑体"/>
          <w:b/>
          <w:color w:val="000000"/>
          <w:sz w:val="32"/>
          <w:szCs w:val="32"/>
        </w:rPr>
        <w:t>验收登记表</w:t>
      </w:r>
      <w:bookmarkEnd w:id="24"/>
    </w:p>
    <w:p>
      <w:pPr>
        <w:bidi w:val="0"/>
        <w:rPr>
          <w:b/>
          <w:bCs/>
        </w:rPr>
      </w:pPr>
      <w:r>
        <w:rPr>
          <w:b/>
          <w:bCs/>
        </w:rPr>
        <w:t xml:space="preserve">填表单位（盖章）：                  </w:t>
      </w:r>
      <w:r>
        <w:rPr>
          <w:rFonts w:hint="eastAsia"/>
          <w:b/>
          <w:bCs/>
        </w:rPr>
        <w:t xml:space="preserve">       </w:t>
      </w:r>
      <w:r>
        <w:rPr>
          <w:b/>
          <w:bCs/>
        </w:rPr>
        <w:t xml:space="preserve">填表人（签字）：                            </w:t>
      </w:r>
      <w:r>
        <w:rPr>
          <w:rFonts w:hint="eastAsia"/>
          <w:b/>
          <w:bCs/>
        </w:rPr>
        <w:t xml:space="preserve">  </w:t>
      </w:r>
      <w:r>
        <w:rPr>
          <w:b/>
          <w:bCs/>
        </w:rPr>
        <w:t xml:space="preserve">  项目经办人（签字）：</w:t>
      </w:r>
    </w:p>
    <w:tbl>
      <w:tblPr>
        <w:tblStyle w:val="16"/>
        <w:tblW w:w="1587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0"/>
        <w:gridCol w:w="168"/>
        <w:gridCol w:w="1099"/>
        <w:gridCol w:w="697"/>
        <w:gridCol w:w="828"/>
        <w:gridCol w:w="1379"/>
        <w:gridCol w:w="1097"/>
        <w:gridCol w:w="778"/>
        <w:gridCol w:w="209"/>
        <w:gridCol w:w="6"/>
        <w:gridCol w:w="511"/>
        <w:gridCol w:w="588"/>
        <w:gridCol w:w="966"/>
        <w:gridCol w:w="171"/>
        <w:gridCol w:w="1045"/>
        <w:gridCol w:w="1855"/>
        <w:gridCol w:w="352"/>
        <w:gridCol w:w="557"/>
        <w:gridCol w:w="809"/>
        <w:gridCol w:w="351"/>
        <w:gridCol w:w="84"/>
        <w:gridCol w:w="1102"/>
        <w:gridCol w:w="7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restart"/>
            <w:tcMar>
              <w:left w:w="57" w:type="dxa"/>
              <w:right w:w="57" w:type="dxa"/>
            </w:tcMar>
            <w:textDirection w:val="tbRlV"/>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113" w:right="113"/>
              <w:jc w:val="center"/>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建设项目</w:t>
            </w:r>
          </w:p>
        </w:tc>
        <w:tc>
          <w:tcPr>
            <w:tcW w:w="196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项目名称</w:t>
            </w:r>
          </w:p>
        </w:tc>
        <w:tc>
          <w:tcPr>
            <w:tcW w:w="4082" w:type="dxa"/>
            <w:gridSpan w:val="4"/>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000000"/>
                <w:sz w:val="15"/>
                <w:szCs w:val="15"/>
              </w:rPr>
            </w:pPr>
            <w:r>
              <w:rPr>
                <w:rFonts w:hint="eastAsia" w:ascii="Times New Roman" w:hAnsi="Times New Roman" w:cs="Times New Roman" w:eastAsiaTheme="minorEastAsia"/>
                <w:color w:val="000000"/>
                <w:sz w:val="15"/>
                <w:szCs w:val="15"/>
              </w:rPr>
              <w:t>铜陵诺鑫新材料科技有限公司色釉及导热银浆研发中试项目</w:t>
            </w:r>
          </w:p>
        </w:tc>
        <w:tc>
          <w:tcPr>
            <w:tcW w:w="3496" w:type="dxa"/>
            <w:gridSpan w:val="7"/>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建设地点</w:t>
            </w:r>
          </w:p>
        </w:tc>
        <w:tc>
          <w:tcPr>
            <w:tcW w:w="5904" w:type="dxa"/>
            <w:gridSpan w:val="8"/>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r>
              <w:rPr>
                <w:rFonts w:hint="eastAsia" w:ascii="Times New Roman" w:hAnsi="Times New Roman" w:cs="Times New Roman" w:eastAsiaTheme="minorEastAsia"/>
                <w:color w:val="000000"/>
                <w:sz w:val="15"/>
                <w:szCs w:val="15"/>
              </w:rPr>
              <w:t>安徽铜陵义安经济开发区（</w:t>
            </w:r>
            <w:r>
              <w:rPr>
                <w:rFonts w:hint="eastAsia" w:ascii="Times New Roman" w:hAnsi="Times New Roman" w:cs="Times New Roman" w:eastAsiaTheme="minorEastAsia"/>
                <w:color w:val="000000"/>
                <w:sz w:val="15"/>
                <w:szCs w:val="15"/>
                <w:lang w:val="en-US" w:eastAsia="zh-CN"/>
              </w:rPr>
              <w:t>安徽金源塑管有限公司现有厂区内</w:t>
            </w:r>
            <w:r>
              <w:rPr>
                <w:rFonts w:hint="eastAsia" w:ascii="Times New Roman" w:hAnsi="Times New Roman" w:cs="Times New Roman" w:eastAsiaTheme="minorEastAsia"/>
                <w:color w:val="000000"/>
                <w:sz w:val="15"/>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5" w:hRule="atLeast"/>
          <w:jc w:val="center"/>
        </w:trPr>
        <w:tc>
          <w:tcPr>
            <w:tcW w:w="430" w:type="dxa"/>
            <w:vMerge w:val="continue"/>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96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r>
              <w:rPr>
                <w:rFonts w:hint="default" w:ascii="Times New Roman" w:hAnsiTheme="minorEastAsia" w:eastAsiaTheme="minorEastAsia"/>
                <w:b/>
                <w:color w:val="000000"/>
                <w:sz w:val="15"/>
                <w:szCs w:val="15"/>
              </w:rPr>
              <w:t>行业类别（分类管理名录）</w:t>
            </w:r>
          </w:p>
        </w:tc>
        <w:tc>
          <w:tcPr>
            <w:tcW w:w="4082" w:type="dxa"/>
            <w:gridSpan w:val="4"/>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000000"/>
                <w:sz w:val="15"/>
                <w:szCs w:val="15"/>
              </w:rPr>
            </w:pPr>
            <w:r>
              <w:rPr>
                <w:rFonts w:hint="eastAsia" w:ascii="Times New Roman" w:cs="Times New Roman" w:hAnsiTheme="minorEastAsia" w:eastAsiaTheme="minorEastAsia"/>
                <w:b w:val="0"/>
                <w:bCs/>
                <w:color w:val="000000"/>
                <w:sz w:val="15"/>
                <w:szCs w:val="15"/>
              </w:rPr>
              <w:t>“三十七、研究和试验发展—107、专业实验室—其他</w:t>
            </w:r>
          </w:p>
        </w:tc>
        <w:tc>
          <w:tcPr>
            <w:tcW w:w="3496" w:type="dxa"/>
            <w:gridSpan w:val="7"/>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建设性质</w:t>
            </w:r>
          </w:p>
        </w:tc>
        <w:tc>
          <w:tcPr>
            <w:tcW w:w="220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000000"/>
                <w:sz w:val="15"/>
                <w:szCs w:val="15"/>
              </w:rPr>
            </w:pPr>
            <w:r>
              <w:rPr>
                <w:rFonts w:hint="default" w:ascii="Times New Roman" w:hAnsi="Times New Roman" w:eastAsiaTheme="minorEastAsia"/>
                <w:b/>
                <w:color w:val="000000"/>
                <w:sz w:val="15"/>
                <w:szCs w:val="15"/>
              </w:rPr>
              <w:t>√</w:t>
            </w:r>
            <w:r>
              <w:rPr>
                <w:rFonts w:hint="default" w:ascii="Times New Roman" w:hAnsiTheme="minorEastAsia" w:eastAsiaTheme="minorEastAsia"/>
                <w:b/>
                <w:color w:val="000000"/>
                <w:sz w:val="15"/>
                <w:szCs w:val="15"/>
              </w:rPr>
              <w:t>新建</w:t>
            </w:r>
            <w:r>
              <w:rPr>
                <w:rFonts w:hint="default" w:ascii="Times New Roman" w:hAnsi="Times New Roman" w:eastAsiaTheme="minorEastAsia"/>
                <w:b/>
                <w:color w:val="000000"/>
                <w:sz w:val="15"/>
                <w:szCs w:val="15"/>
              </w:rPr>
              <w:t xml:space="preserve">  □ </w:t>
            </w:r>
            <w:r>
              <w:rPr>
                <w:rFonts w:hint="default" w:ascii="Times New Roman" w:hAnsiTheme="minorEastAsia" w:eastAsiaTheme="minorEastAsia"/>
                <w:b/>
                <w:color w:val="000000"/>
                <w:sz w:val="15"/>
                <w:szCs w:val="15"/>
              </w:rPr>
              <w:t>改扩建</w:t>
            </w:r>
            <w:r>
              <w:rPr>
                <w:rFonts w:hint="default" w:ascii="Times New Roman" w:hAnsi="Times New Roman" w:eastAsiaTheme="minorEastAsia"/>
                <w:b/>
                <w:color w:val="000000"/>
                <w:sz w:val="15"/>
                <w:szCs w:val="15"/>
              </w:rPr>
              <w:t xml:space="preserve"> □</w:t>
            </w:r>
            <w:r>
              <w:rPr>
                <w:rFonts w:hint="default" w:ascii="Times New Roman" w:hAnsiTheme="minorEastAsia" w:eastAsiaTheme="minorEastAsia"/>
                <w:b/>
                <w:color w:val="000000"/>
                <w:sz w:val="15"/>
                <w:szCs w:val="15"/>
              </w:rPr>
              <w:t>技术改造</w:t>
            </w:r>
          </w:p>
        </w:tc>
        <w:tc>
          <w:tcPr>
            <w:tcW w:w="1717"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项目厂区中心经度</w:t>
            </w:r>
            <w:r>
              <w:rPr>
                <w:rFonts w:hint="default" w:ascii="Times New Roman" w:hAnsi="Times New Roman" w:eastAsiaTheme="minorEastAsia"/>
                <w:b/>
                <w:color w:val="000000"/>
                <w:sz w:val="15"/>
                <w:szCs w:val="15"/>
              </w:rPr>
              <w:t>/</w:t>
            </w:r>
            <w:r>
              <w:rPr>
                <w:rFonts w:hint="default" w:ascii="Times New Roman" w:hAnsiTheme="minorEastAsia" w:eastAsiaTheme="minorEastAsia"/>
                <w:b/>
                <w:color w:val="000000"/>
                <w:sz w:val="15"/>
                <w:szCs w:val="15"/>
              </w:rPr>
              <w:t>纬度</w:t>
            </w:r>
          </w:p>
        </w:tc>
        <w:tc>
          <w:tcPr>
            <w:tcW w:w="1980" w:type="dxa"/>
            <w:gridSpan w:val="3"/>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cs="Times New Roman" w:hAnsiTheme="minorEastAsia" w:eastAsiaTheme="minorEastAsia"/>
                <w:color w:val="000000"/>
                <w:sz w:val="15"/>
                <w:szCs w:val="15"/>
              </w:rPr>
            </w:pPr>
            <w:r>
              <w:rPr>
                <w:rFonts w:hint="default" w:ascii="Times New Roman" w:cs="Times New Roman" w:hAnsiTheme="minorEastAsia" w:eastAsiaTheme="minorEastAsia"/>
                <w:color w:val="000000"/>
                <w:sz w:val="15"/>
                <w:szCs w:val="15"/>
                <w:lang w:val="en-US" w:eastAsia="zh-CN"/>
              </w:rPr>
              <w:t>东经</w:t>
            </w:r>
            <w:r>
              <w:rPr>
                <w:rFonts w:hint="eastAsia" w:ascii="Times New Roman" w:cs="Times New Roman" w:hAnsiTheme="minorEastAsia" w:eastAsiaTheme="minorEastAsia"/>
                <w:color w:val="000000"/>
                <w:sz w:val="15"/>
                <w:szCs w:val="15"/>
                <w:lang w:val="en-US" w:eastAsia="zh-CN"/>
              </w:rPr>
              <w:t>：</w:t>
            </w:r>
            <w:r>
              <w:rPr>
                <w:rFonts w:hint="default" w:ascii="Times New Roman" w:cs="Times New Roman" w:hAnsiTheme="minorEastAsia" w:eastAsiaTheme="minorEastAsia"/>
                <w:color w:val="000000"/>
                <w:sz w:val="15"/>
                <w:szCs w:val="15"/>
                <w:lang w:val="en-US" w:eastAsia="zh-CN"/>
              </w:rPr>
              <w:t>117.990086°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rPr>
            </w:pPr>
            <w:r>
              <w:rPr>
                <w:rFonts w:hint="default" w:ascii="Times New Roman" w:cs="Times New Roman" w:hAnsiTheme="minorEastAsia" w:eastAsiaTheme="minorEastAsia"/>
                <w:color w:val="000000"/>
                <w:sz w:val="15"/>
                <w:szCs w:val="15"/>
                <w:lang w:val="en-US" w:eastAsia="zh-CN"/>
              </w:rPr>
              <w:t>北纬</w:t>
            </w:r>
            <w:r>
              <w:rPr>
                <w:rFonts w:hint="eastAsia" w:ascii="Times New Roman" w:cs="Times New Roman" w:hAnsiTheme="minorEastAsia" w:eastAsiaTheme="minorEastAsia"/>
                <w:color w:val="000000"/>
                <w:sz w:val="15"/>
                <w:szCs w:val="15"/>
                <w:lang w:val="en-US" w:eastAsia="zh-CN"/>
              </w:rPr>
              <w:t>：</w:t>
            </w:r>
            <w:r>
              <w:rPr>
                <w:rFonts w:hint="default" w:ascii="Times New Roman" w:cs="Times New Roman" w:hAnsiTheme="minorEastAsia" w:eastAsiaTheme="minorEastAsia"/>
                <w:color w:val="000000"/>
                <w:sz w:val="15"/>
                <w:szCs w:val="15"/>
                <w:lang w:val="en-US" w:eastAsia="zh-CN"/>
              </w:rPr>
              <w:t>30.972678°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5" w:hRule="atLeast"/>
          <w:jc w:val="center"/>
        </w:trPr>
        <w:tc>
          <w:tcPr>
            <w:tcW w:w="430" w:type="dxa"/>
            <w:vMerge w:val="continue"/>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96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r>
              <w:rPr>
                <w:rFonts w:hint="default" w:ascii="Times New Roman" w:hAnsiTheme="minorEastAsia" w:eastAsiaTheme="minorEastAsia"/>
                <w:b/>
                <w:color w:val="000000"/>
                <w:sz w:val="15"/>
                <w:szCs w:val="15"/>
              </w:rPr>
              <w:t>设计生产能力</w:t>
            </w:r>
          </w:p>
        </w:tc>
        <w:tc>
          <w:tcPr>
            <w:tcW w:w="4082" w:type="dxa"/>
            <w:gridSpan w:val="4"/>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000000"/>
                <w:sz w:val="15"/>
                <w:szCs w:val="15"/>
              </w:rPr>
            </w:pPr>
            <w:r>
              <w:rPr>
                <w:rFonts w:hint="eastAsia" w:ascii="Times New Roman" w:hAnsi="Times New Roman" w:cs="Times New Roman" w:eastAsiaTheme="minorEastAsia"/>
                <w:color w:val="000000"/>
                <w:sz w:val="15"/>
                <w:szCs w:val="15"/>
              </w:rPr>
              <w:t>色釉420吨/年，导热银浆40吨/年</w:t>
            </w:r>
          </w:p>
        </w:tc>
        <w:tc>
          <w:tcPr>
            <w:tcW w:w="1314" w:type="dxa"/>
            <w:gridSpan w:val="4"/>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rPr>
                <w:rFonts w:hint="default" w:ascii="Times New Roman" w:hAnsi="Times New Roman" w:eastAsiaTheme="minorEastAsia"/>
                <w:color w:val="000000"/>
                <w:sz w:val="15"/>
                <w:szCs w:val="15"/>
              </w:rPr>
            </w:pPr>
            <w:r>
              <w:rPr>
                <w:rFonts w:hint="default" w:ascii="Times New Roman" w:hAnsiTheme="minorEastAsia" w:eastAsiaTheme="minorEastAsia"/>
                <w:b/>
                <w:color w:val="000000"/>
                <w:sz w:val="15"/>
                <w:szCs w:val="15"/>
              </w:rPr>
              <w:t>实际生产能力</w:t>
            </w:r>
          </w:p>
        </w:tc>
        <w:tc>
          <w:tcPr>
            <w:tcW w:w="4037" w:type="dxa"/>
            <w:gridSpan w:val="4"/>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b/>
                <w:color w:val="000000"/>
                <w:sz w:val="15"/>
                <w:szCs w:val="15"/>
                <w:lang w:val="en-US" w:eastAsia="zh-CN"/>
              </w:rPr>
            </w:pPr>
            <w:r>
              <w:rPr>
                <w:rFonts w:hint="eastAsia" w:ascii="Times New Roman" w:hAnsi="Times New Roman" w:cs="Times New Roman" w:eastAsiaTheme="minorEastAsia"/>
                <w:color w:val="auto"/>
                <w:sz w:val="15"/>
                <w:szCs w:val="15"/>
                <w:lang w:val="en-US" w:eastAsia="zh-CN"/>
              </w:rPr>
              <w:t>色釉105吨/年</w:t>
            </w:r>
          </w:p>
        </w:tc>
        <w:tc>
          <w:tcPr>
            <w:tcW w:w="1718"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both"/>
              <w:rPr>
                <w:rFonts w:hint="default" w:ascii="Times New Roman" w:hAnsi="Times New Roman" w:eastAsiaTheme="minorEastAsia"/>
                <w:color w:val="000000"/>
                <w:sz w:val="15"/>
                <w:szCs w:val="15"/>
              </w:rPr>
            </w:pPr>
            <w:r>
              <w:rPr>
                <w:rFonts w:hint="default" w:ascii="Times New Roman" w:hAnsiTheme="minorEastAsia" w:eastAsiaTheme="minorEastAsia"/>
                <w:b/>
                <w:color w:val="000000"/>
                <w:sz w:val="15"/>
                <w:szCs w:val="15"/>
              </w:rPr>
              <w:t>环评单位</w:t>
            </w:r>
          </w:p>
        </w:tc>
        <w:tc>
          <w:tcPr>
            <w:tcW w:w="2331" w:type="dxa"/>
            <w:gridSpan w:val="4"/>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cs="Times New Roman" w:eastAsiaTheme="minorEastAsia"/>
                <w:color w:val="auto"/>
                <w:sz w:val="15"/>
                <w:szCs w:val="15"/>
                <w:lang w:val="en-US" w:eastAsia="zh-CN"/>
              </w:rPr>
            </w:pPr>
            <w:r>
              <w:rPr>
                <w:rFonts w:hint="default" w:ascii="Times New Roman" w:hAnsi="Times New Roman" w:cs="Times New Roman" w:eastAsiaTheme="minorEastAsia"/>
                <w:color w:val="auto"/>
                <w:sz w:val="15"/>
                <w:szCs w:val="15"/>
                <w:lang w:val="en-US" w:eastAsia="zh-CN"/>
              </w:rPr>
              <w:t>南京易环环保科技有限公司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96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auto"/>
                <w:sz w:val="15"/>
                <w:szCs w:val="15"/>
              </w:rPr>
            </w:pPr>
            <w:r>
              <w:rPr>
                <w:rFonts w:hint="default" w:ascii="Times New Roman" w:hAnsiTheme="minorEastAsia" w:eastAsiaTheme="minorEastAsia"/>
                <w:b/>
                <w:color w:val="auto"/>
                <w:sz w:val="15"/>
                <w:szCs w:val="15"/>
              </w:rPr>
              <w:t>环评文件审批机关</w:t>
            </w:r>
          </w:p>
        </w:tc>
        <w:tc>
          <w:tcPr>
            <w:tcW w:w="4082" w:type="dxa"/>
            <w:gridSpan w:val="4"/>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rPr>
            </w:pPr>
            <w:r>
              <w:rPr>
                <w:rFonts w:hint="default" w:ascii="Times New Roman" w:hAnsi="Times New Roman" w:eastAsiaTheme="minorEastAsia"/>
                <w:color w:val="auto"/>
                <w:sz w:val="15"/>
                <w:szCs w:val="15"/>
              </w:rPr>
              <w:t>铜陵</w:t>
            </w:r>
            <w:r>
              <w:rPr>
                <w:rFonts w:hint="eastAsia" w:ascii="Times New Roman" w:hAnsi="Times New Roman" w:eastAsiaTheme="minorEastAsia"/>
                <w:color w:val="auto"/>
                <w:sz w:val="15"/>
                <w:szCs w:val="15"/>
              </w:rPr>
              <w:t>市义安区生态</w:t>
            </w:r>
            <w:r>
              <w:rPr>
                <w:rFonts w:hint="default" w:ascii="Times New Roman" w:hAnsi="Times New Roman" w:eastAsiaTheme="minorEastAsia"/>
                <w:color w:val="auto"/>
                <w:sz w:val="15"/>
                <w:szCs w:val="15"/>
              </w:rPr>
              <w:t>环境</w:t>
            </w:r>
            <w:r>
              <w:rPr>
                <w:rFonts w:hint="eastAsia" w:ascii="Times New Roman" w:hAnsi="Times New Roman" w:eastAsiaTheme="minorEastAsia"/>
                <w:color w:val="auto"/>
                <w:sz w:val="15"/>
                <w:szCs w:val="15"/>
              </w:rPr>
              <w:t>分</w:t>
            </w:r>
            <w:r>
              <w:rPr>
                <w:rFonts w:hint="default" w:ascii="Times New Roman" w:hAnsi="Times New Roman" w:eastAsiaTheme="minorEastAsia"/>
                <w:color w:val="auto"/>
                <w:sz w:val="15"/>
                <w:szCs w:val="15"/>
              </w:rPr>
              <w:t>局</w:t>
            </w:r>
          </w:p>
        </w:tc>
        <w:tc>
          <w:tcPr>
            <w:tcW w:w="2280" w:type="dxa"/>
            <w:gridSpan w:val="5"/>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color w:val="auto"/>
                <w:sz w:val="15"/>
                <w:szCs w:val="15"/>
              </w:rPr>
            </w:pPr>
            <w:r>
              <w:rPr>
                <w:rFonts w:hint="default" w:ascii="Times New Roman" w:hAnsiTheme="minorEastAsia" w:eastAsiaTheme="minorEastAsia"/>
                <w:b/>
                <w:color w:val="auto"/>
                <w:sz w:val="15"/>
                <w:szCs w:val="15"/>
              </w:rPr>
              <w:t>审批文号</w:t>
            </w:r>
          </w:p>
        </w:tc>
        <w:tc>
          <w:tcPr>
            <w:tcW w:w="3071" w:type="dxa"/>
            <w:gridSpan w:val="3"/>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rPr>
            </w:pPr>
            <w:r>
              <w:rPr>
                <w:rFonts w:hint="eastAsia" w:ascii="Times New Roman" w:hAnsiTheme="minorEastAsia" w:eastAsiaTheme="minorEastAsia"/>
                <w:color w:val="auto"/>
                <w:sz w:val="15"/>
                <w:szCs w:val="15"/>
              </w:rPr>
              <w:t>义</w:t>
            </w:r>
            <w:r>
              <w:rPr>
                <w:rFonts w:hint="default" w:ascii="Times New Roman" w:hAnsiTheme="minorEastAsia" w:eastAsiaTheme="minorEastAsia"/>
                <w:color w:val="auto"/>
                <w:sz w:val="15"/>
                <w:szCs w:val="15"/>
              </w:rPr>
              <w:t>环评﹝</w:t>
            </w:r>
            <w:r>
              <w:rPr>
                <w:rFonts w:hint="default" w:ascii="Times New Roman" w:hAnsi="Times New Roman" w:eastAsiaTheme="minorEastAsia"/>
                <w:color w:val="auto"/>
                <w:sz w:val="15"/>
                <w:szCs w:val="15"/>
              </w:rPr>
              <w:t>20</w:t>
            </w:r>
            <w:r>
              <w:rPr>
                <w:rFonts w:hint="eastAsia" w:ascii="Times New Roman" w:hAnsi="Times New Roman" w:eastAsiaTheme="minorEastAsia"/>
                <w:color w:val="auto"/>
                <w:sz w:val="15"/>
                <w:szCs w:val="15"/>
              </w:rPr>
              <w:t>2</w:t>
            </w:r>
            <w:r>
              <w:rPr>
                <w:rFonts w:hint="eastAsia" w:eastAsiaTheme="minorEastAsia"/>
                <w:color w:val="auto"/>
                <w:sz w:val="15"/>
                <w:szCs w:val="15"/>
                <w:lang w:val="en-US" w:eastAsia="zh-CN"/>
              </w:rPr>
              <w:t>0</w:t>
            </w:r>
            <w:r>
              <w:rPr>
                <w:rFonts w:hint="default" w:ascii="Times New Roman" w:hAnsiTheme="minorEastAsia" w:eastAsiaTheme="minorEastAsia"/>
                <w:color w:val="auto"/>
                <w:sz w:val="15"/>
                <w:szCs w:val="15"/>
              </w:rPr>
              <w:t>﹞</w:t>
            </w:r>
            <w:r>
              <w:rPr>
                <w:rFonts w:hint="eastAsia" w:hAnsiTheme="minorEastAsia" w:eastAsiaTheme="minorEastAsia"/>
                <w:color w:val="auto"/>
                <w:sz w:val="15"/>
                <w:szCs w:val="15"/>
                <w:lang w:val="en-US" w:eastAsia="zh-CN"/>
              </w:rPr>
              <w:t>2</w:t>
            </w:r>
            <w:r>
              <w:rPr>
                <w:rFonts w:hint="eastAsia" w:ascii="Times New Roman" w:hAnsiTheme="minorEastAsia" w:eastAsiaTheme="minorEastAsia"/>
                <w:color w:val="auto"/>
                <w:sz w:val="15"/>
                <w:szCs w:val="15"/>
                <w:lang w:val="en-US" w:eastAsia="zh-CN"/>
              </w:rPr>
              <w:t>3</w:t>
            </w:r>
            <w:r>
              <w:rPr>
                <w:rFonts w:hint="default" w:ascii="Times New Roman" w:hAnsiTheme="minorEastAsia" w:eastAsiaTheme="minorEastAsia"/>
                <w:color w:val="auto"/>
                <w:sz w:val="15"/>
                <w:szCs w:val="15"/>
              </w:rPr>
              <w:t>号</w:t>
            </w:r>
          </w:p>
        </w:tc>
        <w:tc>
          <w:tcPr>
            <w:tcW w:w="1718"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环评文件类型</w:t>
            </w:r>
          </w:p>
        </w:tc>
        <w:tc>
          <w:tcPr>
            <w:tcW w:w="2331" w:type="dxa"/>
            <w:gridSpan w:val="4"/>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cs="Times New Roman" w:eastAsiaTheme="minorEastAsia"/>
                <w:color w:val="auto"/>
                <w:sz w:val="15"/>
                <w:szCs w:val="15"/>
                <w:lang w:val="en-US" w:eastAsia="zh-CN"/>
              </w:rPr>
            </w:pPr>
            <w:r>
              <w:rPr>
                <w:rFonts w:hint="default" w:ascii="Times New Roman" w:hAnsi="Times New Roman" w:cs="Times New Roman" w:eastAsiaTheme="minorEastAsia"/>
                <w:color w:val="auto"/>
                <w:sz w:val="15"/>
                <w:szCs w:val="15"/>
                <w:lang w:val="en-US" w:eastAsia="zh-CN"/>
              </w:rPr>
              <w:t>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7" w:hRule="atLeast"/>
          <w:jc w:val="center"/>
        </w:trPr>
        <w:tc>
          <w:tcPr>
            <w:tcW w:w="430" w:type="dxa"/>
            <w:vMerge w:val="continue"/>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96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auto"/>
                <w:sz w:val="15"/>
                <w:szCs w:val="15"/>
              </w:rPr>
            </w:pPr>
            <w:r>
              <w:rPr>
                <w:rFonts w:hint="default" w:ascii="Times New Roman" w:hAnsiTheme="minorEastAsia" w:eastAsiaTheme="minorEastAsia"/>
                <w:b/>
                <w:color w:val="auto"/>
                <w:sz w:val="15"/>
                <w:szCs w:val="15"/>
              </w:rPr>
              <w:t>开工日期</w:t>
            </w:r>
          </w:p>
        </w:tc>
        <w:tc>
          <w:tcPr>
            <w:tcW w:w="4082" w:type="dxa"/>
            <w:gridSpan w:val="4"/>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rPr>
            </w:pPr>
            <w:r>
              <w:rPr>
                <w:rFonts w:hint="eastAsia" w:ascii="Times New Roman" w:hAnsi="Times New Roman" w:eastAsiaTheme="minorEastAsia"/>
                <w:color w:val="auto"/>
                <w:sz w:val="15"/>
                <w:szCs w:val="15"/>
              </w:rPr>
              <w:t>202</w:t>
            </w:r>
            <w:r>
              <w:rPr>
                <w:rFonts w:hint="eastAsia" w:eastAsiaTheme="minorEastAsia"/>
                <w:color w:val="auto"/>
                <w:sz w:val="15"/>
                <w:szCs w:val="15"/>
                <w:lang w:val="en-US" w:eastAsia="zh-CN"/>
              </w:rPr>
              <w:t>0</w:t>
            </w:r>
            <w:r>
              <w:rPr>
                <w:rFonts w:hint="eastAsia" w:ascii="Times New Roman" w:hAnsi="Times New Roman" w:eastAsiaTheme="minorEastAsia"/>
                <w:color w:val="auto"/>
                <w:sz w:val="15"/>
                <w:szCs w:val="15"/>
              </w:rPr>
              <w:t>年</w:t>
            </w:r>
            <w:r>
              <w:rPr>
                <w:rFonts w:hint="eastAsia" w:eastAsiaTheme="minorEastAsia"/>
                <w:color w:val="auto"/>
                <w:sz w:val="15"/>
                <w:szCs w:val="15"/>
                <w:lang w:val="en-US" w:eastAsia="zh-CN"/>
              </w:rPr>
              <w:t>6</w:t>
            </w:r>
            <w:r>
              <w:rPr>
                <w:rFonts w:hint="eastAsia" w:ascii="Times New Roman" w:hAnsi="Times New Roman" w:eastAsiaTheme="minorEastAsia"/>
                <w:color w:val="auto"/>
                <w:sz w:val="15"/>
                <w:szCs w:val="15"/>
              </w:rPr>
              <w:t>月</w:t>
            </w:r>
          </w:p>
        </w:tc>
        <w:tc>
          <w:tcPr>
            <w:tcW w:w="2280" w:type="dxa"/>
            <w:gridSpan w:val="5"/>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color w:val="auto"/>
                <w:sz w:val="15"/>
                <w:szCs w:val="15"/>
              </w:rPr>
            </w:pPr>
            <w:r>
              <w:rPr>
                <w:rFonts w:hint="default" w:ascii="Times New Roman" w:hAnsiTheme="minorEastAsia" w:eastAsiaTheme="minorEastAsia"/>
                <w:b/>
                <w:color w:val="auto"/>
                <w:sz w:val="15"/>
                <w:szCs w:val="15"/>
              </w:rPr>
              <w:t>竣工日期</w:t>
            </w:r>
          </w:p>
        </w:tc>
        <w:tc>
          <w:tcPr>
            <w:tcW w:w="3071"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rPr>
            </w:pPr>
            <w:r>
              <w:rPr>
                <w:rFonts w:hint="eastAsia" w:ascii="Times New Roman" w:hAnsi="Times New Roman" w:eastAsiaTheme="minorEastAsia"/>
                <w:color w:val="auto"/>
                <w:sz w:val="15"/>
                <w:szCs w:val="15"/>
              </w:rPr>
              <w:t>202</w:t>
            </w:r>
            <w:r>
              <w:rPr>
                <w:rFonts w:hint="eastAsia" w:eastAsiaTheme="minorEastAsia"/>
                <w:color w:val="auto"/>
                <w:sz w:val="15"/>
                <w:szCs w:val="15"/>
                <w:lang w:val="en-US" w:eastAsia="zh-CN"/>
              </w:rPr>
              <w:t>1</w:t>
            </w:r>
            <w:r>
              <w:rPr>
                <w:rFonts w:hint="eastAsia" w:ascii="Times New Roman" w:hAnsi="Times New Roman" w:eastAsiaTheme="minorEastAsia"/>
                <w:color w:val="auto"/>
                <w:sz w:val="15"/>
                <w:szCs w:val="15"/>
              </w:rPr>
              <w:t>年</w:t>
            </w:r>
            <w:r>
              <w:rPr>
                <w:rFonts w:hint="eastAsia" w:eastAsiaTheme="minorEastAsia"/>
                <w:color w:val="auto"/>
                <w:sz w:val="15"/>
                <w:szCs w:val="15"/>
                <w:lang w:val="en-US" w:eastAsia="zh-CN"/>
              </w:rPr>
              <w:t>1</w:t>
            </w:r>
            <w:r>
              <w:rPr>
                <w:rFonts w:hint="eastAsia" w:ascii="Times New Roman" w:hAnsi="Times New Roman" w:eastAsiaTheme="minorEastAsia"/>
                <w:color w:val="auto"/>
                <w:sz w:val="15"/>
                <w:szCs w:val="15"/>
              </w:rPr>
              <w:t>月</w:t>
            </w:r>
          </w:p>
        </w:tc>
        <w:tc>
          <w:tcPr>
            <w:tcW w:w="1718"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排污许可证申领时间</w:t>
            </w:r>
          </w:p>
        </w:tc>
        <w:tc>
          <w:tcPr>
            <w:tcW w:w="2331" w:type="dxa"/>
            <w:gridSpan w:val="4"/>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000000"/>
                <w:sz w:val="15"/>
                <w:szCs w:val="15"/>
                <w:lang w:val="en-US" w:eastAsia="zh-CN"/>
              </w:rPr>
            </w:pPr>
            <w:r>
              <w:rPr>
                <w:rFonts w:hint="default" w:ascii="Times New Roman" w:hAnsi="Times New Roman" w:eastAsiaTheme="minorEastAsia"/>
                <w:color w:val="000000"/>
                <w:sz w:val="15"/>
                <w:szCs w:val="15"/>
                <w:lang w:val="en-US" w:eastAsia="zh-CN"/>
              </w:rPr>
              <w:t>2024年02月29日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96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auto"/>
                <w:sz w:val="15"/>
                <w:szCs w:val="15"/>
              </w:rPr>
            </w:pPr>
            <w:r>
              <w:rPr>
                <w:rFonts w:hint="default" w:ascii="Times New Roman" w:hAnsiTheme="minorEastAsia" w:eastAsiaTheme="minorEastAsia"/>
                <w:b/>
                <w:color w:val="auto"/>
                <w:sz w:val="15"/>
                <w:szCs w:val="15"/>
              </w:rPr>
              <w:t>环保设施设计单位</w:t>
            </w:r>
          </w:p>
        </w:tc>
        <w:tc>
          <w:tcPr>
            <w:tcW w:w="4082" w:type="dxa"/>
            <w:gridSpan w:val="4"/>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rPr>
            </w:pPr>
            <w:r>
              <w:rPr>
                <w:rFonts w:hint="default" w:ascii="Times New Roman" w:hAnsi="Times New Roman" w:eastAsiaTheme="minorEastAsia"/>
                <w:color w:val="auto"/>
                <w:sz w:val="15"/>
                <w:szCs w:val="15"/>
                <w:lang w:val="en-US" w:eastAsia="zh-CN"/>
              </w:rPr>
              <w:t>池州方园矿山机械制造公司</w:t>
            </w:r>
          </w:p>
        </w:tc>
        <w:tc>
          <w:tcPr>
            <w:tcW w:w="2280" w:type="dxa"/>
            <w:gridSpan w:val="5"/>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color w:val="auto"/>
                <w:sz w:val="15"/>
                <w:szCs w:val="15"/>
              </w:rPr>
            </w:pPr>
            <w:r>
              <w:rPr>
                <w:rFonts w:hint="default" w:ascii="Times New Roman" w:hAnsiTheme="minorEastAsia" w:eastAsiaTheme="minorEastAsia"/>
                <w:b/>
                <w:color w:val="auto"/>
                <w:sz w:val="15"/>
                <w:szCs w:val="15"/>
              </w:rPr>
              <w:t>环保设施施工单位</w:t>
            </w:r>
          </w:p>
        </w:tc>
        <w:tc>
          <w:tcPr>
            <w:tcW w:w="3071" w:type="dxa"/>
            <w:gridSpan w:val="3"/>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cs="Times New Roman" w:eastAsiaTheme="minorEastAsia"/>
                <w:color w:val="auto"/>
                <w:sz w:val="15"/>
                <w:szCs w:val="15"/>
              </w:rPr>
            </w:pPr>
            <w:r>
              <w:rPr>
                <w:rFonts w:hint="default" w:ascii="Times New Roman" w:hAnsi="Times New Roman" w:cs="Times New Roman" w:eastAsiaTheme="minorEastAsia"/>
                <w:color w:val="auto"/>
                <w:sz w:val="15"/>
                <w:szCs w:val="15"/>
                <w:lang w:val="en-US" w:eastAsia="zh-CN"/>
              </w:rPr>
              <w:t>池州方园矿山机械制造公司</w:t>
            </w:r>
          </w:p>
        </w:tc>
        <w:tc>
          <w:tcPr>
            <w:tcW w:w="1718"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本工程排污许可证编号</w:t>
            </w:r>
          </w:p>
        </w:tc>
        <w:tc>
          <w:tcPr>
            <w:tcW w:w="2331" w:type="dxa"/>
            <w:gridSpan w:val="4"/>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r>
              <w:rPr>
                <w:rFonts w:hint="default" w:ascii="Times New Roman" w:hAnsi="Times New Roman" w:eastAsiaTheme="minorEastAsia"/>
                <w:color w:val="000000"/>
                <w:sz w:val="15"/>
                <w:szCs w:val="15"/>
                <w:lang w:val="en-US" w:eastAsia="zh-CN"/>
              </w:rPr>
              <w:t>91340706MA2UJ4C849001Y</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96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auto"/>
                <w:sz w:val="15"/>
                <w:szCs w:val="15"/>
              </w:rPr>
            </w:pPr>
            <w:r>
              <w:rPr>
                <w:rFonts w:hint="default" w:ascii="Times New Roman" w:hAnsiTheme="minorEastAsia" w:eastAsiaTheme="minorEastAsia"/>
                <w:b/>
                <w:color w:val="auto"/>
                <w:sz w:val="15"/>
                <w:szCs w:val="15"/>
              </w:rPr>
              <w:t>验收单位</w:t>
            </w:r>
          </w:p>
        </w:tc>
        <w:tc>
          <w:tcPr>
            <w:tcW w:w="4082" w:type="dxa"/>
            <w:gridSpan w:val="4"/>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rPr>
            </w:pPr>
          </w:p>
        </w:tc>
        <w:tc>
          <w:tcPr>
            <w:tcW w:w="2280" w:type="dxa"/>
            <w:gridSpan w:val="5"/>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color w:val="auto"/>
                <w:sz w:val="15"/>
                <w:szCs w:val="15"/>
              </w:rPr>
            </w:pPr>
            <w:r>
              <w:rPr>
                <w:rFonts w:hint="default" w:ascii="Times New Roman" w:hAnsiTheme="minorEastAsia" w:eastAsiaTheme="minorEastAsia"/>
                <w:b/>
                <w:color w:val="auto"/>
                <w:sz w:val="15"/>
                <w:szCs w:val="15"/>
              </w:rPr>
              <w:t>环保设施监测单位</w:t>
            </w:r>
          </w:p>
        </w:tc>
        <w:tc>
          <w:tcPr>
            <w:tcW w:w="3071"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Times New Roman" w:hAnsi="Times New Roman" w:cs="Times New Roman" w:eastAsiaTheme="minorEastAsia"/>
                <w:color w:val="auto"/>
                <w:sz w:val="15"/>
                <w:szCs w:val="15"/>
                <w:lang w:eastAsia="zh-CN"/>
              </w:rPr>
            </w:pPr>
            <w:r>
              <w:rPr>
                <w:rFonts w:hint="eastAsia" w:cs="Times New Roman" w:eastAsiaTheme="minorEastAsia"/>
                <w:color w:val="auto"/>
                <w:sz w:val="15"/>
                <w:szCs w:val="15"/>
                <w:lang w:eastAsia="zh-CN"/>
              </w:rPr>
              <w:t>安徽环能环境监测有限责任公司</w:t>
            </w:r>
          </w:p>
        </w:tc>
        <w:tc>
          <w:tcPr>
            <w:tcW w:w="1718"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sz w:val="15"/>
                <w:szCs w:val="15"/>
              </w:rPr>
            </w:pPr>
            <w:r>
              <w:rPr>
                <w:rFonts w:hint="default" w:ascii="Times New Roman" w:hAnsiTheme="minorEastAsia" w:eastAsiaTheme="minorEastAsia"/>
                <w:b/>
                <w:sz w:val="15"/>
                <w:szCs w:val="15"/>
              </w:rPr>
              <w:t>验收监测时工况</w:t>
            </w:r>
          </w:p>
        </w:tc>
        <w:tc>
          <w:tcPr>
            <w:tcW w:w="2331" w:type="dxa"/>
            <w:gridSpan w:val="4"/>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sz w:val="15"/>
                <w:szCs w:val="15"/>
                <w:lang w:val="en-US" w:eastAsia="zh-CN"/>
              </w:rPr>
            </w:pPr>
            <w:r>
              <w:rPr>
                <w:rFonts w:hint="eastAsia" w:eastAsiaTheme="minorEastAsia"/>
                <w:color w:val="auto"/>
                <w:sz w:val="15"/>
                <w:szCs w:val="15"/>
                <w:lang w:val="en-US" w:eastAsia="zh-CN"/>
              </w:rPr>
              <w:t>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96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auto"/>
                <w:sz w:val="15"/>
                <w:szCs w:val="15"/>
              </w:rPr>
            </w:pPr>
            <w:r>
              <w:rPr>
                <w:rFonts w:hint="default" w:ascii="Times New Roman" w:hAnsiTheme="minorEastAsia" w:eastAsiaTheme="minorEastAsia"/>
                <w:b/>
                <w:color w:val="auto"/>
                <w:sz w:val="15"/>
                <w:szCs w:val="15"/>
              </w:rPr>
              <w:t>投资总概算（万元）</w:t>
            </w:r>
          </w:p>
        </w:tc>
        <w:tc>
          <w:tcPr>
            <w:tcW w:w="4082" w:type="dxa"/>
            <w:gridSpan w:val="4"/>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lang w:val="en-US" w:eastAsia="zh-CN"/>
              </w:rPr>
            </w:pPr>
            <w:r>
              <w:rPr>
                <w:rFonts w:hint="eastAsia" w:eastAsiaTheme="minorEastAsia"/>
                <w:color w:val="auto"/>
                <w:sz w:val="15"/>
                <w:szCs w:val="15"/>
                <w:lang w:val="en-US" w:eastAsia="zh-CN"/>
              </w:rPr>
              <w:t>3000</w:t>
            </w:r>
          </w:p>
        </w:tc>
        <w:tc>
          <w:tcPr>
            <w:tcW w:w="2280" w:type="dxa"/>
            <w:gridSpan w:val="5"/>
            <w:tcMar>
              <w:left w:w="57" w:type="dxa"/>
              <w:right w:w="57" w:type="dxa"/>
            </w:tcMar>
            <w:vAlign w:val="center"/>
          </w:tcPr>
          <w:p>
            <w:pPr>
              <w:keepNext w:val="0"/>
              <w:keepLines w:val="0"/>
              <w:pageBreakBefore w:val="0"/>
              <w:widowControl/>
              <w:suppressLineNumbers w:val="0"/>
              <w:tabs>
                <w:tab w:val="left" w:pos="690"/>
              </w:tabs>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auto"/>
                <w:sz w:val="15"/>
                <w:szCs w:val="15"/>
              </w:rPr>
            </w:pPr>
            <w:r>
              <w:rPr>
                <w:rFonts w:hint="default" w:ascii="Times New Roman" w:hAnsiTheme="minorEastAsia" w:eastAsiaTheme="minorEastAsia"/>
                <w:b/>
                <w:color w:val="auto"/>
                <w:sz w:val="15"/>
                <w:szCs w:val="15"/>
              </w:rPr>
              <w:t>环保投资总概算（万元）</w:t>
            </w:r>
          </w:p>
        </w:tc>
        <w:tc>
          <w:tcPr>
            <w:tcW w:w="3071"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lang w:val="en-US" w:eastAsia="zh-CN"/>
              </w:rPr>
            </w:pPr>
            <w:r>
              <w:rPr>
                <w:rFonts w:hint="eastAsia" w:eastAsiaTheme="minorEastAsia"/>
                <w:color w:val="auto"/>
                <w:sz w:val="15"/>
                <w:szCs w:val="15"/>
                <w:lang w:val="en-US" w:eastAsia="zh-CN"/>
              </w:rPr>
              <w:t>73</w:t>
            </w:r>
          </w:p>
        </w:tc>
        <w:tc>
          <w:tcPr>
            <w:tcW w:w="1718" w:type="dxa"/>
            <w:gridSpan w:val="3"/>
            <w:tcMar>
              <w:left w:w="57" w:type="dxa"/>
              <w:right w:w="57" w:type="dxa"/>
            </w:tcMar>
            <w:vAlign w:val="center"/>
          </w:tcPr>
          <w:p>
            <w:pPr>
              <w:keepNext w:val="0"/>
              <w:keepLines w:val="0"/>
              <w:pageBreakBefore w:val="0"/>
              <w:widowControl/>
              <w:suppressLineNumbers w:val="0"/>
              <w:tabs>
                <w:tab w:val="left" w:pos="690"/>
              </w:tabs>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r>
              <w:rPr>
                <w:rFonts w:hint="default" w:ascii="Times New Roman" w:hAnsiTheme="minorEastAsia" w:eastAsiaTheme="minorEastAsia"/>
                <w:b/>
                <w:color w:val="000000"/>
                <w:sz w:val="15"/>
                <w:szCs w:val="15"/>
              </w:rPr>
              <w:t>所占比例（</w:t>
            </w:r>
            <w:r>
              <w:rPr>
                <w:rFonts w:hint="default" w:ascii="Times New Roman" w:hAnsi="Times New Roman" w:eastAsiaTheme="minorEastAsia"/>
                <w:b/>
                <w:color w:val="000000"/>
                <w:sz w:val="15"/>
                <w:szCs w:val="15"/>
              </w:rPr>
              <w:t>%</w:t>
            </w:r>
            <w:r>
              <w:rPr>
                <w:rFonts w:hint="default" w:ascii="Times New Roman" w:hAnsiTheme="minorEastAsia" w:eastAsiaTheme="minorEastAsia"/>
                <w:b/>
                <w:color w:val="000000"/>
                <w:sz w:val="15"/>
                <w:szCs w:val="15"/>
              </w:rPr>
              <w:t>）</w:t>
            </w:r>
          </w:p>
        </w:tc>
        <w:tc>
          <w:tcPr>
            <w:tcW w:w="2331" w:type="dxa"/>
            <w:gridSpan w:val="4"/>
            <w:tcMar>
              <w:left w:w="57" w:type="dxa"/>
              <w:right w:w="57" w:type="dxa"/>
            </w:tcMar>
            <w:vAlign w:val="center"/>
          </w:tcPr>
          <w:p>
            <w:pPr>
              <w:keepNext w:val="0"/>
              <w:keepLines w:val="0"/>
              <w:pageBreakBefore w:val="0"/>
              <w:widowControl/>
              <w:suppressLineNumbers w:val="0"/>
              <w:tabs>
                <w:tab w:val="left" w:pos="690"/>
              </w:tabs>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000000"/>
                <w:sz w:val="15"/>
                <w:szCs w:val="15"/>
                <w:lang w:val="en-US" w:eastAsia="zh-CN"/>
              </w:rPr>
            </w:pPr>
            <w:r>
              <w:rPr>
                <w:rFonts w:hint="eastAsia" w:eastAsiaTheme="minorEastAsia"/>
                <w:color w:val="000000"/>
                <w:sz w:val="15"/>
                <w:szCs w:val="15"/>
                <w:lang w:val="en-US" w:eastAsia="zh-CN"/>
              </w:rPr>
              <w:t>2.43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5" w:hRule="atLeast"/>
          <w:jc w:val="center"/>
        </w:trPr>
        <w:tc>
          <w:tcPr>
            <w:tcW w:w="430" w:type="dxa"/>
            <w:vMerge w:val="continue"/>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964" w:type="dxa"/>
            <w:gridSpan w:val="3"/>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auto"/>
                <w:sz w:val="15"/>
                <w:szCs w:val="15"/>
              </w:rPr>
            </w:pPr>
            <w:r>
              <w:rPr>
                <w:rFonts w:hint="default" w:ascii="Times New Roman" w:hAnsiTheme="minorEastAsia" w:eastAsiaTheme="minorEastAsia"/>
                <w:b/>
                <w:color w:val="auto"/>
                <w:sz w:val="15"/>
                <w:szCs w:val="15"/>
              </w:rPr>
              <w:t>实际总投资</w:t>
            </w:r>
          </w:p>
        </w:tc>
        <w:tc>
          <w:tcPr>
            <w:tcW w:w="4082" w:type="dxa"/>
            <w:gridSpan w:val="4"/>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lang w:val="en-US" w:eastAsia="zh-CN"/>
              </w:rPr>
            </w:pPr>
            <w:r>
              <w:rPr>
                <w:rFonts w:hint="eastAsia" w:eastAsiaTheme="minorEastAsia"/>
                <w:color w:val="auto"/>
                <w:sz w:val="15"/>
                <w:szCs w:val="15"/>
                <w:lang w:val="en-US" w:eastAsia="zh-CN"/>
              </w:rPr>
              <w:t>63</w:t>
            </w:r>
          </w:p>
        </w:tc>
        <w:tc>
          <w:tcPr>
            <w:tcW w:w="2280" w:type="dxa"/>
            <w:gridSpan w:val="5"/>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300"/>
              <w:rPr>
                <w:rFonts w:hint="default" w:ascii="Times New Roman" w:hAnsi="Times New Roman" w:eastAsiaTheme="minorEastAsia"/>
                <w:b/>
                <w:color w:val="auto"/>
                <w:sz w:val="15"/>
                <w:szCs w:val="15"/>
              </w:rPr>
            </w:pPr>
            <w:r>
              <w:rPr>
                <w:rFonts w:hint="default" w:ascii="Times New Roman" w:hAnsiTheme="minorEastAsia" w:eastAsiaTheme="minorEastAsia"/>
                <w:b/>
                <w:color w:val="auto"/>
                <w:sz w:val="15"/>
                <w:szCs w:val="15"/>
              </w:rPr>
              <w:t>实际环保投资（万元）</w:t>
            </w:r>
          </w:p>
        </w:tc>
        <w:tc>
          <w:tcPr>
            <w:tcW w:w="3071" w:type="dxa"/>
            <w:gridSpan w:val="3"/>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lang w:val="en-US" w:eastAsia="zh-CN"/>
              </w:rPr>
            </w:pPr>
            <w:r>
              <w:rPr>
                <w:rFonts w:hint="eastAsia" w:eastAsiaTheme="minorEastAsia"/>
                <w:color w:val="auto"/>
                <w:sz w:val="15"/>
                <w:szCs w:val="15"/>
                <w:lang w:val="en-US" w:eastAsia="zh-CN"/>
              </w:rPr>
              <w:t>9</w:t>
            </w:r>
          </w:p>
        </w:tc>
        <w:tc>
          <w:tcPr>
            <w:tcW w:w="1718"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所占比例（</w:t>
            </w:r>
            <w:r>
              <w:rPr>
                <w:rFonts w:hint="default" w:ascii="Times New Roman" w:hAnsi="Times New Roman" w:eastAsiaTheme="minorEastAsia"/>
                <w:b/>
                <w:color w:val="000000"/>
                <w:sz w:val="15"/>
                <w:szCs w:val="15"/>
              </w:rPr>
              <w:t>%</w:t>
            </w:r>
            <w:r>
              <w:rPr>
                <w:rFonts w:hint="default" w:ascii="Times New Roman" w:hAnsiTheme="minorEastAsia" w:eastAsiaTheme="minorEastAsia"/>
                <w:b/>
                <w:color w:val="000000"/>
                <w:sz w:val="15"/>
                <w:szCs w:val="15"/>
              </w:rPr>
              <w:t>）</w:t>
            </w:r>
          </w:p>
        </w:tc>
        <w:tc>
          <w:tcPr>
            <w:tcW w:w="2331" w:type="dxa"/>
            <w:gridSpan w:val="4"/>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sz w:val="15"/>
                <w:szCs w:val="15"/>
                <w:lang w:val="en-US" w:eastAsia="zh-CN"/>
              </w:rPr>
            </w:pPr>
            <w:r>
              <w:rPr>
                <w:rFonts w:hint="eastAsia" w:eastAsiaTheme="minorEastAsia"/>
                <w:sz w:val="15"/>
                <w:szCs w:val="15"/>
                <w:lang w:val="en-US" w:eastAsia="zh-CN"/>
              </w:rPr>
              <w:t>14.29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430" w:type="dxa"/>
            <w:vMerge w:val="continue"/>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96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auto"/>
                <w:sz w:val="15"/>
                <w:szCs w:val="15"/>
              </w:rPr>
            </w:pPr>
            <w:r>
              <w:rPr>
                <w:rFonts w:hint="default" w:ascii="Times New Roman" w:hAnsiTheme="minorEastAsia" w:eastAsiaTheme="minorEastAsia"/>
                <w:b/>
                <w:color w:val="auto"/>
                <w:sz w:val="15"/>
                <w:szCs w:val="15"/>
              </w:rPr>
              <w:t>废水治理（万元）</w:t>
            </w: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Times New Roman" w:hAnsi="Times New Roman" w:eastAsiaTheme="minorEastAsia"/>
                <w:color w:val="auto"/>
                <w:sz w:val="15"/>
                <w:szCs w:val="15"/>
                <w:lang w:eastAsia="zh-CN"/>
              </w:rPr>
            </w:pPr>
            <w:r>
              <w:rPr>
                <w:rFonts w:hint="eastAsia" w:ascii="Times New Roman" w:hAnsi="Times New Roman" w:eastAsiaTheme="minorEastAsia"/>
                <w:color w:val="auto"/>
                <w:sz w:val="15"/>
                <w:szCs w:val="15"/>
                <w:lang w:val="en-US" w:eastAsia="zh-CN"/>
              </w:rPr>
              <w:t>/</w:t>
            </w: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rPr>
            </w:pPr>
            <w:r>
              <w:rPr>
                <w:rFonts w:hint="default" w:ascii="Times New Roman" w:hAnsiTheme="minorEastAsia" w:eastAsiaTheme="minorEastAsia"/>
                <w:color w:val="auto"/>
                <w:sz w:val="15"/>
                <w:szCs w:val="15"/>
              </w:rPr>
              <w:t>废气治理（万元）</w:t>
            </w: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lang w:val="en-US" w:eastAsia="zh-CN"/>
              </w:rPr>
            </w:pPr>
            <w:r>
              <w:rPr>
                <w:rFonts w:hint="eastAsia" w:eastAsiaTheme="minorEastAsia"/>
                <w:color w:val="auto"/>
                <w:sz w:val="15"/>
                <w:szCs w:val="15"/>
                <w:lang w:val="en-US" w:eastAsia="zh-CN"/>
              </w:rPr>
              <w:t>6</w:t>
            </w:r>
          </w:p>
        </w:tc>
        <w:tc>
          <w:tcPr>
            <w:tcW w:w="1504" w:type="dxa"/>
            <w:gridSpan w:val="4"/>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auto"/>
                <w:sz w:val="15"/>
                <w:szCs w:val="15"/>
              </w:rPr>
            </w:pPr>
            <w:r>
              <w:rPr>
                <w:rFonts w:hint="default" w:ascii="Times New Roman" w:hAnsiTheme="minorEastAsia" w:eastAsiaTheme="minorEastAsia"/>
                <w:color w:val="auto"/>
                <w:sz w:val="15"/>
                <w:szCs w:val="15"/>
              </w:rPr>
              <w:t>噪声治理（万元）</w:t>
            </w:r>
          </w:p>
        </w:tc>
        <w:tc>
          <w:tcPr>
            <w:tcW w:w="58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Times New Roman" w:hAnsi="Times New Roman" w:eastAsiaTheme="minorEastAsia"/>
                <w:color w:val="auto"/>
                <w:sz w:val="15"/>
                <w:szCs w:val="15"/>
                <w:lang w:eastAsia="zh-CN"/>
              </w:rPr>
            </w:pPr>
            <w:r>
              <w:rPr>
                <w:rFonts w:hint="eastAsia" w:eastAsiaTheme="minorEastAsia"/>
                <w:color w:val="auto"/>
                <w:sz w:val="15"/>
                <w:szCs w:val="15"/>
                <w:lang w:val="en-US" w:eastAsia="zh-CN"/>
              </w:rPr>
              <w:t>1</w:t>
            </w:r>
          </w:p>
        </w:tc>
        <w:tc>
          <w:tcPr>
            <w:tcW w:w="2182"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auto"/>
                <w:sz w:val="15"/>
                <w:szCs w:val="15"/>
              </w:rPr>
            </w:pPr>
            <w:r>
              <w:rPr>
                <w:rFonts w:hint="default" w:ascii="Times New Roman" w:hAnsiTheme="minorEastAsia" w:eastAsiaTheme="minorEastAsia"/>
                <w:b/>
                <w:color w:val="auto"/>
                <w:sz w:val="15"/>
                <w:szCs w:val="15"/>
              </w:rPr>
              <w:t>固体废物治理（万元）</w:t>
            </w: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Times New Roman" w:hAnsi="Times New Roman" w:eastAsiaTheme="minorEastAsia"/>
                <w:sz w:val="15"/>
                <w:szCs w:val="15"/>
                <w:lang w:eastAsia="zh-CN"/>
              </w:rPr>
            </w:pPr>
            <w:r>
              <w:rPr>
                <w:rFonts w:hint="eastAsia" w:eastAsiaTheme="minorEastAsia"/>
                <w:sz w:val="15"/>
                <w:szCs w:val="15"/>
                <w:lang w:val="en-US" w:eastAsia="zh-CN"/>
              </w:rPr>
              <w:t>1</w:t>
            </w:r>
          </w:p>
        </w:tc>
        <w:tc>
          <w:tcPr>
            <w:tcW w:w="1718"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sz w:val="15"/>
                <w:szCs w:val="15"/>
              </w:rPr>
            </w:pPr>
            <w:r>
              <w:rPr>
                <w:rFonts w:hint="default" w:ascii="Times New Roman" w:hAnsiTheme="minorEastAsia" w:eastAsiaTheme="minorEastAsia"/>
                <w:b/>
                <w:sz w:val="15"/>
                <w:szCs w:val="15"/>
              </w:rPr>
              <w:t>绿化及生态（万元）</w:t>
            </w:r>
          </w:p>
        </w:tc>
        <w:tc>
          <w:tcPr>
            <w:tcW w:w="435"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sz w:val="15"/>
                <w:szCs w:val="15"/>
              </w:rPr>
            </w:pPr>
            <w:r>
              <w:rPr>
                <w:rFonts w:hint="eastAsia" w:ascii="Times New Roman" w:hAnsi="Times New Roman" w:eastAsiaTheme="minorEastAsia"/>
                <w:sz w:val="15"/>
                <w:szCs w:val="15"/>
              </w:rPr>
              <w:t>/</w:t>
            </w: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其他（万元）</w:t>
            </w: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Times New Roman" w:hAnsi="Times New Roman" w:eastAsiaTheme="minorEastAsia"/>
                <w:color w:val="000000"/>
                <w:sz w:val="15"/>
                <w:szCs w:val="15"/>
                <w:lang w:eastAsia="zh-CN"/>
              </w:rPr>
            </w:pPr>
            <w:r>
              <w:rPr>
                <w:rFonts w:hint="eastAsia" w:eastAsiaTheme="minorEastAsia"/>
                <w:color w:val="000000"/>
                <w:sz w:val="15"/>
                <w:szCs w:val="15"/>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96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auto"/>
                <w:sz w:val="15"/>
                <w:szCs w:val="15"/>
              </w:rPr>
            </w:pPr>
            <w:r>
              <w:rPr>
                <w:rFonts w:hint="default" w:ascii="Times New Roman" w:hAnsiTheme="minorEastAsia" w:eastAsiaTheme="minorEastAsia"/>
                <w:b/>
                <w:color w:val="auto"/>
                <w:sz w:val="15"/>
                <w:szCs w:val="15"/>
              </w:rPr>
              <w:t>新增废水处理设施能力</w:t>
            </w:r>
          </w:p>
        </w:tc>
        <w:tc>
          <w:tcPr>
            <w:tcW w:w="5396" w:type="dxa"/>
            <w:gridSpan w:val="8"/>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Times New Roman" w:hAnsi="Times New Roman" w:eastAsiaTheme="minorEastAsia"/>
                <w:color w:val="auto"/>
                <w:sz w:val="15"/>
                <w:szCs w:val="15"/>
                <w:lang w:val="en-US" w:eastAsia="zh-CN"/>
              </w:rPr>
            </w:pPr>
            <w:r>
              <w:rPr>
                <w:rFonts w:hint="eastAsia" w:eastAsiaTheme="minorEastAsia"/>
                <w:color w:val="auto"/>
                <w:sz w:val="15"/>
                <w:szCs w:val="15"/>
                <w:lang w:val="en-US" w:eastAsia="zh-CN"/>
              </w:rPr>
              <w:t>/</w:t>
            </w:r>
          </w:p>
        </w:tc>
        <w:tc>
          <w:tcPr>
            <w:tcW w:w="2182" w:type="dxa"/>
            <w:gridSpan w:val="3"/>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auto"/>
                <w:sz w:val="15"/>
                <w:szCs w:val="15"/>
              </w:rPr>
            </w:pPr>
            <w:r>
              <w:rPr>
                <w:rFonts w:hint="default" w:ascii="Times New Roman" w:hAnsiTheme="minorEastAsia" w:eastAsiaTheme="minorEastAsia"/>
                <w:b/>
                <w:color w:val="auto"/>
                <w:sz w:val="15"/>
                <w:szCs w:val="15"/>
              </w:rPr>
              <w:t>新增废气处理设施能力</w:t>
            </w:r>
          </w:p>
        </w:tc>
        <w:tc>
          <w:tcPr>
            <w:tcW w:w="1855" w:type="dxa"/>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Times New Roman" w:hAnsi="Times New Roman" w:eastAsiaTheme="minorEastAsia"/>
                <w:color w:val="000000"/>
                <w:sz w:val="15"/>
                <w:szCs w:val="15"/>
                <w:lang w:val="en-US" w:eastAsia="zh-CN"/>
              </w:rPr>
            </w:pPr>
            <w:r>
              <w:rPr>
                <w:rFonts w:hint="eastAsia" w:eastAsiaTheme="minorEastAsia"/>
                <w:color w:val="000000"/>
                <w:sz w:val="15"/>
                <w:szCs w:val="15"/>
                <w:lang w:val="en-US" w:eastAsia="zh-CN"/>
              </w:rPr>
              <w:t>/</w:t>
            </w:r>
          </w:p>
        </w:tc>
        <w:tc>
          <w:tcPr>
            <w:tcW w:w="1718" w:type="dxa"/>
            <w:gridSpan w:val="3"/>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r>
              <w:rPr>
                <w:rFonts w:hint="default" w:ascii="Times New Roman" w:hAnsiTheme="minorEastAsia" w:eastAsiaTheme="minorEastAsia"/>
                <w:b/>
                <w:color w:val="000000"/>
                <w:sz w:val="15"/>
                <w:szCs w:val="15"/>
              </w:rPr>
              <w:t>年平均工作时</w:t>
            </w:r>
          </w:p>
        </w:tc>
        <w:tc>
          <w:tcPr>
            <w:tcW w:w="2331" w:type="dxa"/>
            <w:gridSpan w:val="4"/>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000000"/>
                <w:sz w:val="15"/>
                <w:szCs w:val="15"/>
              </w:rPr>
            </w:pPr>
            <w:r>
              <w:rPr>
                <w:rFonts w:hint="eastAsia" w:eastAsiaTheme="minorEastAsia"/>
                <w:color w:val="000000"/>
                <w:sz w:val="15"/>
                <w:szCs w:val="15"/>
                <w:lang w:val="en-US" w:eastAsia="zh-CN"/>
              </w:rPr>
              <w:t>240</w:t>
            </w:r>
            <w:r>
              <w:rPr>
                <w:rFonts w:hint="eastAsia" w:ascii="Times New Roman" w:hAnsi="Times New Roman" w:eastAsiaTheme="minorEastAsia"/>
                <w:color w:val="000000"/>
                <w:sz w:val="15"/>
                <w:szCs w:val="15"/>
              </w:rPr>
              <w:t>0</w:t>
            </w:r>
            <w:r>
              <w:rPr>
                <w:rFonts w:hint="default" w:ascii="Times New Roman" w:hAnsiTheme="minorEastAsia" w:eastAsiaTheme="minorEastAsia"/>
                <w:color w:val="000000"/>
                <w:sz w:val="15"/>
                <w:szCs w:val="15"/>
              </w:rPr>
              <w:t>小时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2394" w:type="dxa"/>
            <w:gridSpan w:val="4"/>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运营单位</w:t>
            </w:r>
          </w:p>
        </w:tc>
        <w:tc>
          <w:tcPr>
            <w:tcW w:w="4291" w:type="dxa"/>
            <w:gridSpan w:val="5"/>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000000"/>
                <w:sz w:val="15"/>
                <w:szCs w:val="15"/>
              </w:rPr>
            </w:pPr>
          </w:p>
        </w:tc>
        <w:tc>
          <w:tcPr>
            <w:tcW w:w="3287" w:type="dxa"/>
            <w:gridSpan w:val="6"/>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000000"/>
                <w:sz w:val="15"/>
                <w:szCs w:val="15"/>
              </w:rPr>
            </w:pPr>
            <w:r>
              <w:rPr>
                <w:rFonts w:hint="default" w:ascii="Times New Roman" w:hAnsi="Times New Roman" w:eastAsiaTheme="minorEastAsia"/>
                <w:color w:val="000000"/>
                <w:sz w:val="15"/>
                <w:szCs w:val="15"/>
              </w:rPr>
              <w:t>运营单位社会统一信用代码（或组织机构代码）</w:t>
            </w: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b/>
                <w:color w:val="000000"/>
                <w:sz w:val="15"/>
                <w:szCs w:val="15"/>
                <w:lang w:val="en-US" w:eastAsia="zh-CN"/>
              </w:rPr>
            </w:pPr>
            <w:r>
              <w:rPr>
                <w:rFonts w:hint="eastAsia" w:ascii="Times New Roman" w:hAnsi="Times New Roman" w:eastAsiaTheme="minorEastAsia"/>
                <w:b/>
                <w:bCs/>
                <w:color w:val="000000"/>
                <w:sz w:val="15"/>
                <w:szCs w:val="15"/>
              </w:rPr>
              <w:t>91340</w:t>
            </w:r>
            <w:r>
              <w:rPr>
                <w:rFonts w:hint="eastAsia" w:ascii="Times New Roman" w:hAnsi="Times New Roman" w:eastAsiaTheme="minorEastAsia"/>
                <w:b/>
                <w:bCs/>
                <w:color w:val="000000"/>
                <w:sz w:val="15"/>
                <w:szCs w:val="15"/>
                <w:lang w:val="en-US" w:eastAsia="zh-CN"/>
              </w:rPr>
              <w:t>706MA8NANLK7P</w:t>
            </w:r>
          </w:p>
        </w:tc>
        <w:tc>
          <w:tcPr>
            <w:tcW w:w="1718" w:type="dxa"/>
            <w:gridSpan w:val="3"/>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验收时间</w:t>
            </w:r>
          </w:p>
        </w:tc>
        <w:tc>
          <w:tcPr>
            <w:tcW w:w="2331" w:type="dxa"/>
            <w:gridSpan w:val="4"/>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default" w:ascii="Times New Roman" w:hAnsi="Times New Roman" w:eastAsiaTheme="minorEastAsia"/>
                <w:color w:val="000000"/>
                <w:sz w:val="15"/>
                <w:szCs w:val="15"/>
              </w:rPr>
            </w:pPr>
            <w:r>
              <w:rPr>
                <w:rFonts w:hint="default" w:ascii="Times New Roman" w:hAnsi="Times New Roman" w:eastAsiaTheme="minorEastAsia"/>
                <w:color w:val="auto"/>
                <w:sz w:val="15"/>
                <w:szCs w:val="15"/>
              </w:rPr>
              <w:t>20</w:t>
            </w:r>
            <w:r>
              <w:rPr>
                <w:rFonts w:hint="eastAsia" w:ascii="Times New Roman" w:hAnsi="Times New Roman" w:eastAsiaTheme="minorEastAsia"/>
                <w:color w:val="auto"/>
                <w:sz w:val="15"/>
                <w:szCs w:val="15"/>
              </w:rPr>
              <w:t>2</w:t>
            </w:r>
            <w:r>
              <w:rPr>
                <w:rFonts w:hint="eastAsia" w:eastAsiaTheme="minorEastAsia"/>
                <w:color w:val="auto"/>
                <w:sz w:val="15"/>
                <w:szCs w:val="15"/>
                <w:lang w:val="en-US" w:eastAsia="zh-CN"/>
              </w:rPr>
              <w:t>4</w:t>
            </w:r>
            <w:r>
              <w:rPr>
                <w:rFonts w:hint="default" w:ascii="Times New Roman" w:hAnsiTheme="minorEastAsia" w:eastAsiaTheme="minorEastAsia"/>
                <w:color w:val="auto"/>
                <w:sz w:val="15"/>
                <w:szCs w:val="15"/>
              </w:rPr>
              <w:t>年</w:t>
            </w:r>
            <w:r>
              <w:rPr>
                <w:rFonts w:hint="eastAsia" w:eastAsiaTheme="minorEastAsia"/>
                <w:color w:val="auto"/>
                <w:sz w:val="15"/>
                <w:szCs w:val="15"/>
                <w:lang w:val="en-US" w:eastAsia="zh-CN"/>
              </w:rPr>
              <w:t>4</w:t>
            </w:r>
            <w:r>
              <w:rPr>
                <w:rFonts w:hint="default" w:ascii="Times New Roman" w:hAnsiTheme="minorEastAsia" w:eastAsiaTheme="minorEastAsia"/>
                <w:color w:val="auto"/>
                <w:sz w:val="15"/>
                <w:szCs w:val="15"/>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598" w:type="dxa"/>
            <w:gridSpan w:val="2"/>
            <w:vMerge w:val="restart"/>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
                <w:color w:val="000000"/>
                <w:spacing w:val="20"/>
                <w:sz w:val="15"/>
                <w:szCs w:val="15"/>
              </w:rPr>
            </w:pPr>
            <w:r>
              <w:rPr>
                <w:rFonts w:hint="default" w:ascii="Times New Roman" w:hAnsiTheme="minorEastAsia" w:eastAsiaTheme="minorEastAsia"/>
                <w:b/>
                <w:color w:val="000000"/>
                <w:spacing w:val="20"/>
                <w:sz w:val="15"/>
                <w:szCs w:val="15"/>
              </w:rPr>
              <w:t>污染</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
                <w:color w:val="000000"/>
                <w:spacing w:val="20"/>
                <w:sz w:val="15"/>
                <w:szCs w:val="15"/>
              </w:rPr>
            </w:pPr>
            <w:r>
              <w:rPr>
                <w:rFonts w:hint="default" w:ascii="Times New Roman" w:hAnsiTheme="minorEastAsia" w:eastAsiaTheme="minorEastAsia"/>
                <w:b/>
                <w:color w:val="000000"/>
                <w:spacing w:val="20"/>
                <w:sz w:val="15"/>
                <w:szCs w:val="15"/>
              </w:rPr>
              <w:t>物排</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
                <w:color w:val="000000"/>
                <w:spacing w:val="20"/>
                <w:sz w:val="15"/>
                <w:szCs w:val="15"/>
              </w:rPr>
            </w:pPr>
            <w:r>
              <w:rPr>
                <w:rFonts w:hint="default" w:ascii="Times New Roman" w:hAnsiTheme="minorEastAsia" w:eastAsiaTheme="minorEastAsia"/>
                <w:b/>
                <w:color w:val="000000"/>
                <w:spacing w:val="20"/>
                <w:sz w:val="15"/>
                <w:szCs w:val="15"/>
              </w:rPr>
              <w:t>放达</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
                <w:color w:val="000000"/>
                <w:spacing w:val="20"/>
                <w:sz w:val="15"/>
                <w:szCs w:val="15"/>
              </w:rPr>
            </w:pPr>
            <w:r>
              <w:rPr>
                <w:rFonts w:hint="default" w:ascii="Times New Roman" w:hAnsiTheme="minorEastAsia" w:eastAsiaTheme="minorEastAsia"/>
                <w:b/>
                <w:color w:val="000000"/>
                <w:spacing w:val="20"/>
                <w:sz w:val="15"/>
                <w:szCs w:val="15"/>
              </w:rPr>
              <w:t>标与</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
                <w:color w:val="000000"/>
                <w:spacing w:val="20"/>
                <w:sz w:val="15"/>
                <w:szCs w:val="15"/>
              </w:rPr>
            </w:pPr>
            <w:r>
              <w:rPr>
                <w:rFonts w:hint="default" w:ascii="Times New Roman" w:hAnsiTheme="minorEastAsia" w:eastAsiaTheme="minorEastAsia"/>
                <w:b/>
                <w:color w:val="000000"/>
                <w:spacing w:val="20"/>
                <w:sz w:val="15"/>
                <w:szCs w:val="15"/>
              </w:rPr>
              <w:t>总量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
                <w:color w:val="000000"/>
                <w:spacing w:val="20"/>
                <w:sz w:val="15"/>
                <w:szCs w:val="15"/>
              </w:rPr>
            </w:pPr>
            <w:r>
              <w:rPr>
                <w:rFonts w:hint="default" w:ascii="Times New Roman" w:hAnsiTheme="minorEastAsia" w:eastAsiaTheme="minorEastAsia"/>
                <w:b/>
                <w:color w:val="000000"/>
                <w:spacing w:val="20"/>
                <w:sz w:val="15"/>
                <w:szCs w:val="15"/>
              </w:rPr>
              <w:t>控制（工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
                <w:color w:val="000000"/>
                <w:spacing w:val="20"/>
                <w:sz w:val="15"/>
                <w:szCs w:val="15"/>
              </w:rPr>
            </w:pPr>
            <w:r>
              <w:rPr>
                <w:rFonts w:hint="default" w:ascii="Times New Roman" w:hAnsiTheme="minorEastAsia" w:eastAsiaTheme="minorEastAsia"/>
                <w:b/>
                <w:color w:val="000000"/>
                <w:spacing w:val="20"/>
                <w:sz w:val="15"/>
                <w:szCs w:val="15"/>
              </w:rPr>
              <w:t>业建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
                <w:color w:val="000000"/>
                <w:spacing w:val="20"/>
                <w:sz w:val="15"/>
                <w:szCs w:val="15"/>
              </w:rPr>
            </w:pPr>
            <w:r>
              <w:rPr>
                <w:rFonts w:hint="default" w:ascii="Times New Roman" w:hAnsiTheme="minorEastAsia" w:eastAsiaTheme="minorEastAsia"/>
                <w:b/>
                <w:color w:val="000000"/>
                <w:spacing w:val="20"/>
                <w:sz w:val="15"/>
                <w:szCs w:val="15"/>
              </w:rPr>
              <w:t>设项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
                <w:color w:val="000000"/>
                <w:spacing w:val="20"/>
                <w:sz w:val="15"/>
                <w:szCs w:val="15"/>
              </w:rPr>
            </w:pPr>
            <w:r>
              <w:rPr>
                <w:rFonts w:hint="default" w:ascii="Times New Roman" w:hAnsiTheme="minorEastAsia" w:eastAsiaTheme="minorEastAsia"/>
                <w:b/>
                <w:color w:val="000000"/>
                <w:spacing w:val="20"/>
                <w:sz w:val="15"/>
                <w:szCs w:val="15"/>
              </w:rPr>
              <w:t>目详填）</w:t>
            </w:r>
          </w:p>
        </w:tc>
        <w:tc>
          <w:tcPr>
            <w:tcW w:w="1796"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20" w:lineRule="auto"/>
              <w:ind w:left="0" w:right="0"/>
              <w:textAlignment w:val="auto"/>
              <w:rPr>
                <w:rFonts w:hint="default" w:ascii="Times New Roman" w:hAnsi="Times New Roman" w:eastAsiaTheme="minorEastAsia"/>
                <w:color w:val="000000"/>
                <w:sz w:val="15"/>
                <w:szCs w:val="15"/>
              </w:rPr>
            </w:pPr>
            <w:r>
              <w:rPr>
                <w:rFonts w:hint="default" w:ascii="Times New Roman" w:hAnsiTheme="minorEastAsia" w:eastAsiaTheme="minorEastAsia"/>
                <w:b/>
                <w:color w:val="000000"/>
                <w:sz w:val="15"/>
                <w:szCs w:val="15"/>
              </w:rPr>
              <w:t>污染物</w:t>
            </w: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r>
              <w:rPr>
                <w:rFonts w:hint="default" w:ascii="Times New Roman" w:hAnsi="Times New Roman" w:eastAsiaTheme="minorEastAsia"/>
                <w:color w:val="000000"/>
                <w:sz w:val="15"/>
                <w:szCs w:val="15"/>
              </w:rPr>
              <w:t>原有排</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r>
              <w:rPr>
                <w:rFonts w:hint="default" w:ascii="Times New Roman" w:hAnsi="Times New Roman" w:eastAsiaTheme="minorEastAsia"/>
                <w:color w:val="000000"/>
                <w:sz w:val="15"/>
                <w:szCs w:val="15"/>
              </w:rPr>
              <w:t>放量</w:t>
            </w:r>
            <w:r>
              <w:rPr>
                <w:rFonts w:hint="eastAsia" w:eastAsiaTheme="minorEastAsia"/>
                <w:color w:val="000000"/>
                <w:sz w:val="15"/>
                <w:szCs w:val="15"/>
                <w:lang w:eastAsia="zh-CN"/>
              </w:rPr>
              <w:t>（</w:t>
            </w:r>
            <w:r>
              <w:rPr>
                <w:rFonts w:hint="default" w:ascii="Times New Roman" w:hAnsi="Times New Roman" w:eastAsiaTheme="minorEastAsia"/>
                <w:color w:val="000000"/>
                <w:sz w:val="15"/>
                <w:szCs w:val="15"/>
              </w:rPr>
              <w:t>1)</w:t>
            </w: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r>
              <w:rPr>
                <w:rFonts w:hint="default" w:ascii="Times New Roman" w:hAnsiTheme="minorEastAsia" w:eastAsiaTheme="minorEastAsia"/>
                <w:color w:val="000000"/>
                <w:sz w:val="15"/>
                <w:szCs w:val="15"/>
              </w:rPr>
              <w:t>本期工程实际排放浓度</w:t>
            </w:r>
            <w:r>
              <w:rPr>
                <w:rFonts w:hint="eastAsia" w:hAnsiTheme="minorEastAsia" w:eastAsiaTheme="minorEastAsia"/>
                <w:color w:val="000000"/>
                <w:sz w:val="15"/>
                <w:szCs w:val="15"/>
                <w:lang w:eastAsia="zh-CN"/>
              </w:rPr>
              <w:t>（</w:t>
            </w:r>
            <w:r>
              <w:rPr>
                <w:rFonts w:hint="default" w:ascii="Times New Roman" w:hAnsi="Times New Roman" w:eastAsiaTheme="minorEastAsia"/>
                <w:color w:val="000000"/>
                <w:sz w:val="15"/>
                <w:szCs w:val="15"/>
              </w:rPr>
              <w:t>2)</w:t>
            </w: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r>
              <w:rPr>
                <w:rFonts w:hint="default" w:ascii="Times New Roman" w:hAnsiTheme="minorEastAsia" w:eastAsiaTheme="minorEastAsia"/>
                <w:color w:val="000000"/>
                <w:sz w:val="15"/>
                <w:szCs w:val="15"/>
              </w:rPr>
              <w:t>本期工程允许排放浓度</w:t>
            </w:r>
            <w:r>
              <w:rPr>
                <w:rFonts w:hint="eastAsia" w:hAnsiTheme="minorEastAsia" w:eastAsiaTheme="minorEastAsia"/>
                <w:color w:val="000000"/>
                <w:sz w:val="15"/>
                <w:szCs w:val="15"/>
                <w:lang w:eastAsia="zh-CN"/>
              </w:rPr>
              <w:t>（</w:t>
            </w:r>
            <w:r>
              <w:rPr>
                <w:rFonts w:hint="default" w:ascii="Times New Roman" w:hAnsi="Times New Roman" w:eastAsiaTheme="minorEastAsia"/>
                <w:color w:val="000000"/>
                <w:sz w:val="15"/>
                <w:szCs w:val="15"/>
              </w:rPr>
              <w:t>3)</w:t>
            </w:r>
          </w:p>
        </w:tc>
        <w:tc>
          <w:tcPr>
            <w:tcW w:w="993"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r>
              <w:rPr>
                <w:rFonts w:hint="default" w:ascii="Times New Roman" w:hAnsiTheme="minorEastAsia" w:eastAsiaTheme="minorEastAsia"/>
                <w:color w:val="000000"/>
                <w:sz w:val="15"/>
                <w:szCs w:val="15"/>
              </w:rPr>
              <w:t>本期工程产生量</w:t>
            </w:r>
            <w:r>
              <w:rPr>
                <w:rFonts w:hint="eastAsia" w:hAnsiTheme="minorEastAsia" w:eastAsiaTheme="minorEastAsia"/>
                <w:color w:val="000000"/>
                <w:sz w:val="15"/>
                <w:szCs w:val="15"/>
                <w:lang w:eastAsia="zh-CN"/>
              </w:rPr>
              <w:t>（</w:t>
            </w:r>
            <w:r>
              <w:rPr>
                <w:rFonts w:hint="default" w:ascii="Times New Roman" w:hAnsi="Times New Roman" w:eastAsiaTheme="minorEastAsia"/>
                <w:color w:val="000000"/>
                <w:sz w:val="15"/>
                <w:szCs w:val="15"/>
              </w:rPr>
              <w:t>4)</w:t>
            </w:r>
          </w:p>
        </w:tc>
        <w:tc>
          <w:tcPr>
            <w:tcW w:w="109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r>
              <w:rPr>
                <w:rFonts w:hint="default" w:ascii="Times New Roman" w:hAnsiTheme="minorEastAsia" w:eastAsiaTheme="minorEastAsia"/>
                <w:color w:val="000000"/>
                <w:sz w:val="15"/>
                <w:szCs w:val="15"/>
              </w:rPr>
              <w:t>本期工程自身削减量</w:t>
            </w:r>
            <w:r>
              <w:rPr>
                <w:rFonts w:hint="eastAsia" w:hAnsiTheme="minorEastAsia" w:eastAsiaTheme="minorEastAsia"/>
                <w:color w:val="000000"/>
                <w:sz w:val="15"/>
                <w:szCs w:val="15"/>
                <w:lang w:eastAsia="zh-CN"/>
              </w:rPr>
              <w:t>（</w:t>
            </w:r>
            <w:r>
              <w:rPr>
                <w:rFonts w:hint="default" w:ascii="Times New Roman" w:hAnsi="Times New Roman" w:eastAsiaTheme="minorEastAsia"/>
                <w:color w:val="000000"/>
                <w:sz w:val="15"/>
                <w:szCs w:val="15"/>
              </w:rPr>
              <w:t>5)</w:t>
            </w:r>
          </w:p>
        </w:tc>
        <w:tc>
          <w:tcPr>
            <w:tcW w:w="113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Cs/>
                <w:color w:val="000000"/>
                <w:sz w:val="15"/>
                <w:szCs w:val="15"/>
              </w:rPr>
            </w:pPr>
            <w:r>
              <w:rPr>
                <w:rFonts w:hint="default" w:ascii="Times New Roman" w:hAnsiTheme="minorEastAsia" w:eastAsiaTheme="minorEastAsia"/>
                <w:bCs/>
                <w:color w:val="000000"/>
                <w:sz w:val="15"/>
                <w:szCs w:val="15"/>
              </w:rPr>
              <w:t>本期工程实际排放量</w:t>
            </w:r>
            <w:r>
              <w:rPr>
                <w:rFonts w:hint="eastAsia" w:hAnsiTheme="minorEastAsia" w:eastAsiaTheme="minorEastAsia"/>
                <w:bCs/>
                <w:color w:val="000000"/>
                <w:sz w:val="15"/>
                <w:szCs w:val="15"/>
                <w:lang w:eastAsia="zh-CN"/>
              </w:rPr>
              <w:t>（</w:t>
            </w:r>
            <w:r>
              <w:rPr>
                <w:rFonts w:hint="default" w:ascii="Times New Roman" w:hAnsi="Times New Roman" w:eastAsiaTheme="minorEastAsia"/>
                <w:bCs/>
                <w:color w:val="000000"/>
                <w:sz w:val="15"/>
                <w:szCs w:val="15"/>
              </w:rPr>
              <w:t>6)</w:t>
            </w:r>
          </w:p>
        </w:tc>
        <w:tc>
          <w:tcPr>
            <w:tcW w:w="104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Cs/>
                <w:color w:val="000000"/>
                <w:sz w:val="15"/>
                <w:szCs w:val="15"/>
              </w:rPr>
            </w:pPr>
            <w:r>
              <w:rPr>
                <w:rFonts w:hint="default" w:ascii="Times New Roman" w:hAnsiTheme="minorEastAsia" w:eastAsiaTheme="minorEastAsia"/>
                <w:bCs/>
                <w:color w:val="000000"/>
                <w:sz w:val="15"/>
                <w:szCs w:val="15"/>
              </w:rPr>
              <w:t>本</w:t>
            </w:r>
            <w:r>
              <w:rPr>
                <w:rFonts w:hint="eastAsia" w:ascii="Times New Roman" w:hAnsiTheme="minorEastAsia" w:eastAsiaTheme="minorEastAsia"/>
                <w:bCs/>
                <w:color w:val="000000"/>
                <w:sz w:val="15"/>
                <w:szCs w:val="15"/>
              </w:rPr>
              <w:t>期</w:t>
            </w:r>
            <w:r>
              <w:rPr>
                <w:rFonts w:hint="default" w:ascii="Times New Roman" w:hAnsiTheme="minorEastAsia" w:eastAsiaTheme="minorEastAsia"/>
                <w:bCs/>
                <w:color w:val="000000"/>
                <w:sz w:val="15"/>
                <w:szCs w:val="15"/>
              </w:rPr>
              <w:t>核定排放总量</w:t>
            </w:r>
            <w:r>
              <w:rPr>
                <w:rFonts w:hint="eastAsia" w:hAnsiTheme="minorEastAsia" w:eastAsiaTheme="minorEastAsia"/>
                <w:bCs/>
                <w:color w:val="000000"/>
                <w:sz w:val="15"/>
                <w:szCs w:val="15"/>
                <w:lang w:eastAsia="zh-CN"/>
              </w:rPr>
              <w:t>（</w:t>
            </w:r>
            <w:r>
              <w:rPr>
                <w:rFonts w:hint="default" w:ascii="Times New Roman" w:hAnsi="Times New Roman" w:eastAsiaTheme="minorEastAsia"/>
                <w:bCs/>
                <w:color w:val="000000"/>
                <w:sz w:val="15"/>
                <w:szCs w:val="15"/>
              </w:rPr>
              <w:t>7)</w:t>
            </w: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Cs/>
                <w:color w:val="000000"/>
                <w:sz w:val="15"/>
                <w:szCs w:val="15"/>
              </w:rPr>
            </w:pPr>
            <w:r>
              <w:rPr>
                <w:rFonts w:hint="default" w:ascii="Times New Roman" w:hAnsiTheme="minorEastAsia" w:eastAsiaTheme="minorEastAsia"/>
                <w:bCs/>
                <w:color w:val="000000"/>
                <w:sz w:val="15"/>
                <w:szCs w:val="15"/>
              </w:rPr>
              <w:t>本期工程</w:t>
            </w:r>
            <w:r>
              <w:rPr>
                <w:rFonts w:hint="default" w:ascii="Times New Roman" w:hAnsi="Times New Roman" w:eastAsiaTheme="minorEastAsia"/>
                <w:bCs/>
                <w:color w:val="000000"/>
                <w:sz w:val="15"/>
                <w:szCs w:val="15"/>
              </w:rPr>
              <w:t>“</w:t>
            </w:r>
            <w:r>
              <w:rPr>
                <w:rFonts w:hint="default" w:ascii="Times New Roman" w:hAnsiTheme="minorEastAsia" w:eastAsiaTheme="minorEastAsia"/>
                <w:bCs/>
                <w:color w:val="000000"/>
                <w:sz w:val="15"/>
                <w:szCs w:val="15"/>
              </w:rPr>
              <w:t>以新带老</w:t>
            </w:r>
            <w:r>
              <w:rPr>
                <w:rFonts w:hint="default" w:ascii="Times New Roman" w:hAnsi="Times New Roman" w:eastAsiaTheme="minorEastAsia"/>
                <w:bCs/>
                <w:color w:val="000000"/>
                <w:sz w:val="15"/>
                <w:szCs w:val="15"/>
              </w:rPr>
              <w:t>”</w:t>
            </w:r>
            <w:r>
              <w:rPr>
                <w:rFonts w:hint="default" w:ascii="Times New Roman" w:hAnsiTheme="minorEastAsia" w:eastAsiaTheme="minorEastAsia"/>
                <w:bCs/>
                <w:color w:val="000000"/>
                <w:sz w:val="15"/>
                <w:szCs w:val="15"/>
              </w:rPr>
              <w:t>削减量</w:t>
            </w:r>
            <w:r>
              <w:rPr>
                <w:rFonts w:hint="eastAsia" w:hAnsiTheme="minorEastAsia" w:eastAsiaTheme="minorEastAsia"/>
                <w:bCs/>
                <w:color w:val="000000"/>
                <w:sz w:val="15"/>
                <w:szCs w:val="15"/>
                <w:lang w:eastAsia="zh-CN"/>
              </w:rPr>
              <w:t>（</w:t>
            </w:r>
            <w:r>
              <w:rPr>
                <w:rFonts w:hint="default" w:ascii="Times New Roman" w:hAnsi="Times New Roman" w:eastAsiaTheme="minorEastAsia"/>
                <w:bCs/>
                <w:color w:val="000000"/>
                <w:sz w:val="15"/>
                <w:szCs w:val="15"/>
              </w:rPr>
              <w:t>8)</w:t>
            </w:r>
          </w:p>
        </w:tc>
        <w:tc>
          <w:tcPr>
            <w:tcW w:w="90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Cs/>
                <w:color w:val="000000"/>
                <w:sz w:val="15"/>
                <w:szCs w:val="15"/>
              </w:rPr>
            </w:pPr>
            <w:r>
              <w:rPr>
                <w:rFonts w:hint="default" w:ascii="Times New Roman" w:hAnsiTheme="minorEastAsia" w:eastAsiaTheme="minorEastAsia"/>
                <w:bCs/>
                <w:color w:val="000000"/>
                <w:sz w:val="15"/>
                <w:szCs w:val="15"/>
              </w:rPr>
              <w:t>全厂实际排放总量</w:t>
            </w:r>
            <w:r>
              <w:rPr>
                <w:rFonts w:hint="eastAsia" w:hAnsiTheme="minorEastAsia" w:eastAsiaTheme="minorEastAsia"/>
                <w:bCs/>
                <w:color w:val="000000"/>
                <w:sz w:val="15"/>
                <w:szCs w:val="15"/>
                <w:lang w:eastAsia="zh-CN"/>
              </w:rPr>
              <w:t>（</w:t>
            </w:r>
            <w:r>
              <w:rPr>
                <w:rFonts w:hint="default" w:ascii="Times New Roman" w:hAnsi="Times New Roman" w:eastAsiaTheme="minorEastAsia"/>
                <w:bCs/>
                <w:color w:val="000000"/>
                <w:sz w:val="15"/>
                <w:szCs w:val="15"/>
              </w:rPr>
              <w:t>9)</w:t>
            </w:r>
          </w:p>
        </w:tc>
        <w:tc>
          <w:tcPr>
            <w:tcW w:w="124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Cs/>
                <w:color w:val="000000"/>
                <w:sz w:val="15"/>
                <w:szCs w:val="15"/>
              </w:rPr>
            </w:pPr>
            <w:r>
              <w:rPr>
                <w:rFonts w:hint="default" w:ascii="Times New Roman" w:hAnsiTheme="minorEastAsia" w:eastAsiaTheme="minorEastAsia"/>
                <w:bCs/>
                <w:color w:val="000000"/>
                <w:sz w:val="15"/>
                <w:szCs w:val="15"/>
              </w:rPr>
              <w:t>全厂核定排放总量</w:t>
            </w:r>
            <w:r>
              <w:rPr>
                <w:rFonts w:hint="eastAsia" w:hAnsiTheme="minorEastAsia" w:eastAsiaTheme="minorEastAsia"/>
                <w:bCs/>
                <w:color w:val="000000"/>
                <w:sz w:val="15"/>
                <w:szCs w:val="15"/>
                <w:lang w:eastAsia="zh-CN"/>
              </w:rPr>
              <w:t>（</w:t>
            </w:r>
            <w:r>
              <w:rPr>
                <w:rFonts w:hint="default" w:ascii="Times New Roman" w:hAnsi="Times New Roman" w:eastAsiaTheme="minorEastAsia"/>
                <w:bCs/>
                <w:color w:val="000000"/>
                <w:sz w:val="15"/>
                <w:szCs w:val="15"/>
              </w:rPr>
              <w:t>10)</w:t>
            </w: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Cs/>
                <w:color w:val="000000"/>
                <w:sz w:val="15"/>
                <w:szCs w:val="15"/>
              </w:rPr>
            </w:pPr>
            <w:r>
              <w:rPr>
                <w:rFonts w:hint="default" w:ascii="Times New Roman" w:hAnsiTheme="minorEastAsia" w:eastAsiaTheme="minorEastAsia"/>
                <w:bCs/>
                <w:color w:val="000000"/>
                <w:sz w:val="15"/>
                <w:szCs w:val="15"/>
              </w:rPr>
              <w:t>区域平衡替代削减量</w:t>
            </w:r>
            <w:r>
              <w:rPr>
                <w:rFonts w:hint="eastAsia" w:hAnsiTheme="minorEastAsia" w:eastAsiaTheme="minorEastAsia"/>
                <w:bCs/>
                <w:color w:val="000000"/>
                <w:sz w:val="15"/>
                <w:szCs w:val="15"/>
                <w:lang w:eastAsia="zh-CN"/>
              </w:rPr>
              <w:t>（</w:t>
            </w:r>
            <w:r>
              <w:rPr>
                <w:rFonts w:hint="default" w:ascii="Times New Roman" w:hAnsi="Times New Roman" w:eastAsiaTheme="minorEastAsia"/>
                <w:bCs/>
                <w:color w:val="000000"/>
                <w:sz w:val="15"/>
                <w:szCs w:val="15"/>
              </w:rPr>
              <w:t>11)</w:t>
            </w: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bCs/>
                <w:color w:val="000000"/>
                <w:sz w:val="15"/>
                <w:szCs w:val="15"/>
              </w:rPr>
            </w:pPr>
            <w:r>
              <w:rPr>
                <w:rFonts w:hint="default" w:ascii="Times New Roman" w:hAnsiTheme="minorEastAsia" w:eastAsiaTheme="minorEastAsia"/>
                <w:bCs/>
                <w:color w:val="000000"/>
                <w:sz w:val="15"/>
                <w:szCs w:val="15"/>
              </w:rPr>
              <w:t>排放增减量</w:t>
            </w:r>
            <w:r>
              <w:rPr>
                <w:rFonts w:hint="eastAsia" w:hAnsiTheme="minorEastAsia" w:eastAsiaTheme="minorEastAsia"/>
                <w:bCs/>
                <w:color w:val="000000"/>
                <w:sz w:val="15"/>
                <w:szCs w:val="15"/>
                <w:lang w:eastAsia="zh-CN"/>
              </w:rPr>
              <w:t>（</w:t>
            </w:r>
            <w:r>
              <w:rPr>
                <w:rFonts w:hint="default" w:ascii="Times New Roman" w:hAnsi="Times New Roman" w:eastAsiaTheme="minorEastAsia"/>
                <w:bCs/>
                <w:color w:val="000000"/>
                <w:sz w:val="15"/>
                <w:szCs w:val="15"/>
              </w:rPr>
              <w:t>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796"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color w:val="000000"/>
                <w:sz w:val="15"/>
                <w:szCs w:val="15"/>
              </w:rPr>
            </w:pPr>
            <w:r>
              <w:rPr>
                <w:rFonts w:hint="default" w:ascii="Times New Roman" w:hAnsiTheme="minorEastAsia" w:eastAsiaTheme="minorEastAsia"/>
                <w:b/>
                <w:color w:val="000000"/>
                <w:sz w:val="15"/>
                <w:szCs w:val="15"/>
              </w:rPr>
              <w:t>废水</w:t>
            </w: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993"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9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13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lang w:val="en-US" w:eastAsia="zh-CN"/>
              </w:rPr>
            </w:pPr>
          </w:p>
        </w:tc>
        <w:tc>
          <w:tcPr>
            <w:tcW w:w="104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90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24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796"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化学需氧量</w:t>
            </w: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lang w:val="en-US" w:eastAsia="zh-CN"/>
              </w:rPr>
            </w:pP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lang w:val="en-US" w:eastAsia="zh-CN"/>
              </w:rPr>
            </w:pPr>
            <w:r>
              <w:rPr>
                <w:rFonts w:hint="eastAsia" w:eastAsiaTheme="minorEastAsia"/>
                <w:color w:val="000000"/>
                <w:sz w:val="15"/>
                <w:szCs w:val="15"/>
                <w:lang w:val="en-US" w:eastAsia="zh-CN"/>
              </w:rPr>
              <w:t>263</w:t>
            </w: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lang w:val="en-US" w:eastAsia="zh-CN"/>
              </w:rPr>
            </w:pPr>
            <w:r>
              <w:rPr>
                <w:rFonts w:hint="eastAsia" w:eastAsiaTheme="minorEastAsia"/>
                <w:color w:val="000000"/>
                <w:sz w:val="15"/>
                <w:szCs w:val="15"/>
                <w:lang w:val="en-US" w:eastAsia="zh-CN"/>
              </w:rPr>
              <w:t>400</w:t>
            </w:r>
          </w:p>
        </w:tc>
        <w:tc>
          <w:tcPr>
            <w:tcW w:w="993"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lang w:val="en-US" w:eastAsia="zh-CN"/>
              </w:rPr>
            </w:pPr>
            <w:r>
              <w:rPr>
                <w:rFonts w:hint="eastAsia" w:eastAsiaTheme="minorEastAsia"/>
                <w:color w:val="000000"/>
                <w:sz w:val="15"/>
                <w:szCs w:val="15"/>
                <w:lang w:val="en-US" w:eastAsia="zh-CN"/>
              </w:rPr>
              <w:t>0.058</w:t>
            </w:r>
          </w:p>
        </w:tc>
        <w:tc>
          <w:tcPr>
            <w:tcW w:w="109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13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4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90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24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Theme="minorEastAsia"/>
                <w:color w:val="000000"/>
                <w:sz w:val="15"/>
                <w:szCs w:val="15"/>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796"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氨氮</w:t>
            </w: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lang w:val="en-US" w:eastAsia="zh-CN"/>
              </w:rPr>
            </w:pP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r>
              <w:rPr>
                <w:rFonts w:hint="eastAsia" w:cs="Times New Roman"/>
                <w:color w:val="000000"/>
                <w:kern w:val="0"/>
                <w:sz w:val="15"/>
                <w:szCs w:val="15"/>
                <w:lang w:val="en-US" w:eastAsia="zh-CN" w:bidi="ar-SA"/>
              </w:rPr>
              <w:t>9.74</w:t>
            </w: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r>
              <w:rPr>
                <w:rFonts w:hint="eastAsia" w:cs="Times New Roman"/>
                <w:color w:val="000000"/>
                <w:kern w:val="0"/>
                <w:sz w:val="15"/>
                <w:szCs w:val="15"/>
                <w:lang w:val="en-US" w:eastAsia="zh-CN" w:bidi="ar-SA"/>
              </w:rPr>
              <w:t>35</w:t>
            </w:r>
          </w:p>
        </w:tc>
        <w:tc>
          <w:tcPr>
            <w:tcW w:w="993"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r>
              <w:rPr>
                <w:rFonts w:hint="eastAsia" w:cs="Times New Roman"/>
                <w:color w:val="000000"/>
                <w:kern w:val="0"/>
                <w:sz w:val="15"/>
                <w:szCs w:val="15"/>
                <w:lang w:val="en-US" w:eastAsia="zh-CN" w:bidi="ar-SA"/>
              </w:rPr>
              <w:t>0.002</w:t>
            </w:r>
          </w:p>
        </w:tc>
        <w:tc>
          <w:tcPr>
            <w:tcW w:w="109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13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04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90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24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Theme="minorEastAsia"/>
                <w:color w:val="000000"/>
                <w:sz w:val="15"/>
                <w:szCs w:val="15"/>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796"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石油类</w:t>
            </w: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993"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09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13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04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90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24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796"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废气</w:t>
            </w: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993"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09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13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04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90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24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796"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二氧化硫</w:t>
            </w: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lang w:val="en-US" w:eastAsia="zh-CN"/>
              </w:rPr>
            </w:pP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993"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09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13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04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90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24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796"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工业粉尘</w:t>
            </w: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lang w:val="en-US" w:eastAsia="zh-CN"/>
              </w:rPr>
            </w:pP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kern w:val="0"/>
                <w:sz w:val="15"/>
                <w:szCs w:val="15"/>
                <w:lang w:val="en-US" w:eastAsia="zh-CN" w:bidi="ar-SA"/>
              </w:rPr>
            </w:pPr>
            <w:r>
              <w:rPr>
                <w:rFonts w:hint="eastAsia" w:cs="Times New Roman"/>
                <w:color w:val="auto"/>
                <w:kern w:val="0"/>
                <w:sz w:val="15"/>
                <w:szCs w:val="15"/>
                <w:lang w:val="en-US" w:eastAsia="zh-CN" w:bidi="ar-SA"/>
              </w:rPr>
              <w:t>＜20</w:t>
            </w: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kern w:val="0"/>
                <w:sz w:val="15"/>
                <w:szCs w:val="15"/>
                <w:lang w:val="en-US" w:eastAsia="zh-CN" w:bidi="ar-SA"/>
              </w:rPr>
            </w:pPr>
            <w:r>
              <w:rPr>
                <w:rFonts w:hint="eastAsia" w:cs="Times New Roman"/>
                <w:color w:val="auto"/>
                <w:kern w:val="0"/>
                <w:sz w:val="15"/>
                <w:szCs w:val="15"/>
                <w:lang w:val="en-US" w:eastAsia="zh-CN" w:bidi="ar-SA"/>
              </w:rPr>
              <w:t>20</w:t>
            </w:r>
          </w:p>
        </w:tc>
        <w:tc>
          <w:tcPr>
            <w:tcW w:w="993"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kern w:val="0"/>
                <w:sz w:val="15"/>
                <w:szCs w:val="15"/>
                <w:lang w:val="en-US" w:eastAsia="zh-CN" w:bidi="ar-SA"/>
              </w:rPr>
            </w:pPr>
          </w:p>
        </w:tc>
        <w:tc>
          <w:tcPr>
            <w:tcW w:w="109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kern w:val="0"/>
                <w:sz w:val="15"/>
                <w:szCs w:val="15"/>
                <w:lang w:val="en-US" w:eastAsia="zh-CN" w:bidi="ar-SA"/>
              </w:rPr>
            </w:pPr>
          </w:p>
        </w:tc>
        <w:tc>
          <w:tcPr>
            <w:tcW w:w="113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kern w:val="0"/>
                <w:sz w:val="15"/>
                <w:szCs w:val="15"/>
                <w:lang w:val="en-US" w:eastAsia="zh-CN" w:bidi="ar-SA"/>
              </w:rPr>
            </w:pPr>
            <w:r>
              <w:rPr>
                <w:rFonts w:hint="eastAsia" w:cs="Times New Roman"/>
                <w:color w:val="auto"/>
                <w:kern w:val="0"/>
                <w:sz w:val="15"/>
                <w:szCs w:val="15"/>
                <w:lang w:val="en-US" w:eastAsia="zh-CN" w:bidi="ar-SA"/>
              </w:rPr>
              <w:t>0.088</w:t>
            </w:r>
          </w:p>
        </w:tc>
        <w:tc>
          <w:tcPr>
            <w:tcW w:w="104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kern w:val="0"/>
                <w:sz w:val="15"/>
                <w:szCs w:val="15"/>
                <w:lang w:val="en-US" w:eastAsia="zh-CN" w:bidi="ar-SA"/>
              </w:rPr>
            </w:pP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90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24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796"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氮氧化物</w:t>
            </w: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lang w:val="en-US" w:eastAsia="zh-CN"/>
              </w:rPr>
            </w:pP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r>
              <w:rPr>
                <w:rFonts w:hint="eastAsia" w:cs="Times New Roman"/>
                <w:color w:val="000000"/>
                <w:kern w:val="0"/>
                <w:sz w:val="15"/>
                <w:szCs w:val="15"/>
                <w:lang w:val="en-US" w:eastAsia="zh-CN" w:bidi="ar-SA"/>
              </w:rPr>
              <w:t>3</w:t>
            </w: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r>
              <w:rPr>
                <w:rFonts w:hint="eastAsia" w:cs="Times New Roman"/>
                <w:color w:val="000000"/>
                <w:kern w:val="0"/>
                <w:sz w:val="15"/>
                <w:szCs w:val="15"/>
                <w:lang w:val="en-US" w:eastAsia="zh-CN" w:bidi="ar-SA"/>
              </w:rPr>
              <w:t>200</w:t>
            </w:r>
          </w:p>
        </w:tc>
        <w:tc>
          <w:tcPr>
            <w:tcW w:w="993"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09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13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r>
              <w:rPr>
                <w:rFonts w:hint="eastAsia" w:cs="Times New Roman"/>
                <w:color w:val="000000"/>
                <w:kern w:val="0"/>
                <w:sz w:val="15"/>
                <w:szCs w:val="15"/>
                <w:lang w:val="en-US" w:eastAsia="zh-CN" w:bidi="ar-SA"/>
              </w:rPr>
              <w:t>0.0104</w:t>
            </w:r>
          </w:p>
        </w:tc>
        <w:tc>
          <w:tcPr>
            <w:tcW w:w="104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r>
              <w:rPr>
                <w:rFonts w:hint="eastAsia" w:cs="Times New Roman"/>
                <w:color w:val="000000"/>
                <w:kern w:val="0"/>
                <w:sz w:val="15"/>
                <w:szCs w:val="15"/>
                <w:lang w:val="en-US" w:eastAsia="zh-CN" w:bidi="ar-SA"/>
              </w:rPr>
              <w:t>/</w:t>
            </w: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90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24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00000"/>
                <w:kern w:val="0"/>
                <w:sz w:val="15"/>
                <w:szCs w:val="15"/>
                <w:lang w:val="en-US" w:eastAsia="zh-CN" w:bidi="ar-SA"/>
              </w:rPr>
            </w:pP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796"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b/>
                <w:color w:val="000000"/>
                <w:sz w:val="15"/>
                <w:szCs w:val="15"/>
              </w:rPr>
            </w:pPr>
            <w:r>
              <w:rPr>
                <w:rFonts w:hint="default" w:ascii="Times New Roman" w:hAnsiTheme="minorEastAsia" w:eastAsiaTheme="minorEastAsia"/>
                <w:b/>
                <w:color w:val="000000"/>
                <w:sz w:val="15"/>
                <w:szCs w:val="15"/>
              </w:rPr>
              <w:t>工业固体废物</w:t>
            </w: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993"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9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13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4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90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24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099" w:type="dxa"/>
            <w:vMerge w:val="restart"/>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color w:val="000000"/>
                <w:sz w:val="15"/>
                <w:szCs w:val="15"/>
              </w:rPr>
            </w:pPr>
            <w:r>
              <w:rPr>
                <w:rFonts w:hint="default" w:ascii="Times New Roman" w:hAnsiTheme="minorEastAsia" w:eastAsiaTheme="minorEastAsia"/>
                <w:b/>
                <w:color w:val="000000"/>
                <w:sz w:val="15"/>
                <w:szCs w:val="15"/>
              </w:rPr>
              <w:t>与项目有关的其他特征污染物</w:t>
            </w:r>
          </w:p>
        </w:tc>
        <w:tc>
          <w:tcPr>
            <w:tcW w:w="6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color w:val="000000"/>
                <w:sz w:val="15"/>
                <w:szCs w:val="15"/>
              </w:rPr>
            </w:pP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993"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9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13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4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90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24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099" w:type="dxa"/>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b/>
                <w:color w:val="000000"/>
                <w:sz w:val="15"/>
                <w:szCs w:val="15"/>
              </w:rPr>
            </w:pPr>
          </w:p>
        </w:tc>
        <w:tc>
          <w:tcPr>
            <w:tcW w:w="6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color w:val="000000"/>
                <w:sz w:val="15"/>
                <w:szCs w:val="15"/>
              </w:rPr>
            </w:pPr>
          </w:p>
        </w:tc>
        <w:tc>
          <w:tcPr>
            <w:tcW w:w="828"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379"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993"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9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137"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4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855"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909" w:type="dxa"/>
            <w:gridSpan w:val="2"/>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244" w:type="dxa"/>
            <w:gridSpan w:val="3"/>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102"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794"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9" w:hRule="atLeast"/>
          <w:jc w:val="center"/>
        </w:trPr>
        <w:tc>
          <w:tcPr>
            <w:tcW w:w="598" w:type="dxa"/>
            <w:gridSpan w:val="2"/>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rPr>
                <w:rFonts w:hint="default" w:ascii="Times New Roman" w:hAnsi="Times New Roman" w:eastAsiaTheme="minorEastAsia"/>
                <w:color w:val="000000"/>
                <w:sz w:val="15"/>
                <w:szCs w:val="15"/>
              </w:rPr>
            </w:pPr>
          </w:p>
        </w:tc>
        <w:tc>
          <w:tcPr>
            <w:tcW w:w="1099" w:type="dxa"/>
            <w:vMerge w:val="continue"/>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b/>
                <w:color w:val="000000"/>
                <w:sz w:val="15"/>
                <w:szCs w:val="15"/>
              </w:rPr>
            </w:pPr>
          </w:p>
        </w:tc>
        <w:tc>
          <w:tcPr>
            <w:tcW w:w="697" w:type="dxa"/>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eastAsiaTheme="minorEastAsia"/>
                <w:color w:val="000000"/>
                <w:sz w:val="15"/>
                <w:szCs w:val="15"/>
              </w:rPr>
            </w:pPr>
          </w:p>
        </w:tc>
        <w:tc>
          <w:tcPr>
            <w:tcW w:w="828" w:type="dxa"/>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379" w:type="dxa"/>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97" w:type="dxa"/>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993" w:type="dxa"/>
            <w:gridSpan w:val="3"/>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99" w:type="dxa"/>
            <w:gridSpan w:val="2"/>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137" w:type="dxa"/>
            <w:gridSpan w:val="2"/>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045" w:type="dxa"/>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855" w:type="dxa"/>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909" w:type="dxa"/>
            <w:gridSpan w:val="2"/>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244" w:type="dxa"/>
            <w:gridSpan w:val="3"/>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1102" w:type="dxa"/>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c>
          <w:tcPr>
            <w:tcW w:w="794" w:type="dxa"/>
            <w:tcMar>
              <w:left w:w="57" w:type="dxa"/>
              <w:right w:w="57" w:type="dxa"/>
            </w:tcMa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sz w:val="15"/>
                <w:szCs w:val="15"/>
              </w:rPr>
            </w:pP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b/>
          <w:bCs/>
          <w:szCs w:val="28"/>
        </w:rPr>
        <w:sectPr>
          <w:pgSz w:w="16838" w:h="11906" w:orient="landscape"/>
          <w:pgMar w:top="1134" w:right="1247" w:bottom="1134" w:left="1247" w:header="851" w:footer="992" w:gutter="0"/>
          <w:pgNumType w:fmt="decimal"/>
          <w:cols w:space="425" w:num="1"/>
          <w:docGrid w:type="lines" w:linePitch="312" w:charSpace="0"/>
        </w:sectPr>
      </w:pPr>
      <w:r>
        <w:rPr>
          <w:b/>
          <w:color w:val="000000"/>
          <w:sz w:val="15"/>
          <w:szCs w:val="15"/>
        </w:rPr>
        <w:t>注</w:t>
      </w:r>
      <w:r>
        <w:rPr>
          <w:color w:val="000000"/>
          <w:sz w:val="15"/>
          <w:szCs w:val="15"/>
        </w:rPr>
        <w:t>：1、</w:t>
      </w:r>
      <w:r>
        <w:rPr>
          <w:color w:val="000000"/>
          <w:spacing w:val="-4"/>
          <w:sz w:val="15"/>
          <w:szCs w:val="15"/>
        </w:rPr>
        <w:t>排放增减量：（+）表示增加，（-）表示减少。2、(12)=(6)-(8)-(11)，（9）= (4)-(5)-(8)- (11) +（1）。3、计量单位：废水排放量——万吨/年；废气排放量——万标立方米/年；工业固体废物排放</w:t>
      </w:r>
      <w:r>
        <w:rPr>
          <w:color w:val="000000"/>
          <w:sz w:val="15"/>
          <w:szCs w:val="15"/>
        </w:rPr>
        <w:t>量——万吨/年；水污染物排放浓度——毫克/升</w:t>
      </w:r>
    </w:p>
    <w:bookmarkEnd w:id="23"/>
    <w:p>
      <w:pPr>
        <w:pStyle w:val="12"/>
        <w:tabs>
          <w:tab w:val="right" w:leader="dot" w:pos="8300"/>
        </w:tabs>
        <w:rPr>
          <w:rFonts w:hint="default"/>
          <w:b/>
          <w:bCs/>
          <w:lang w:val="en-US" w:eastAsia="zh-CN"/>
        </w:rPr>
      </w:pPr>
      <w:r>
        <w:rPr>
          <w:rFonts w:hint="eastAsia"/>
          <w:b/>
          <w:bCs/>
          <w:lang w:val="en-US" w:eastAsia="zh-CN"/>
        </w:rPr>
        <w:t>附图</w:t>
      </w:r>
    </w:p>
    <w:p>
      <w:pPr>
        <w:pStyle w:val="12"/>
        <w:keepNext w:val="0"/>
        <w:keepLines w:val="0"/>
        <w:pageBreakBefore w:val="0"/>
        <w:widowControl w:val="0"/>
        <w:tabs>
          <w:tab w:val="right" w:leader="dot" w:pos="8300"/>
        </w:tabs>
        <w:kinsoku/>
        <w:wordWrap/>
        <w:overflowPunct/>
        <w:topLinePunct w:val="0"/>
        <w:autoSpaceDE/>
        <w:autoSpaceDN/>
        <w:bidi w:val="0"/>
        <w:adjustRightInd/>
        <w:snapToGrid/>
        <w:ind w:firstLine="480" w:firstLineChars="200"/>
        <w:textAlignment w:val="auto"/>
      </w:pPr>
      <w:r>
        <w:t>附图1：项目地理位置图</w:t>
      </w:r>
    </w:p>
    <w:p>
      <w:pPr>
        <w:pStyle w:val="12"/>
        <w:keepNext w:val="0"/>
        <w:keepLines w:val="0"/>
        <w:pageBreakBefore w:val="0"/>
        <w:widowControl w:val="0"/>
        <w:tabs>
          <w:tab w:val="right" w:leader="dot" w:pos="8300"/>
        </w:tabs>
        <w:kinsoku/>
        <w:wordWrap/>
        <w:overflowPunct/>
        <w:topLinePunct w:val="0"/>
        <w:autoSpaceDE/>
        <w:autoSpaceDN/>
        <w:bidi w:val="0"/>
        <w:adjustRightInd/>
        <w:snapToGrid/>
        <w:ind w:firstLine="480" w:firstLineChars="200"/>
        <w:textAlignment w:val="auto"/>
      </w:pPr>
      <w:r>
        <w:t>附图2：项目周边关系图</w:t>
      </w:r>
    </w:p>
    <w:p>
      <w:pPr>
        <w:pStyle w:val="12"/>
        <w:keepNext w:val="0"/>
        <w:keepLines w:val="0"/>
        <w:pageBreakBefore w:val="0"/>
        <w:widowControl w:val="0"/>
        <w:tabs>
          <w:tab w:val="right" w:leader="dot" w:pos="8300"/>
        </w:tabs>
        <w:kinsoku/>
        <w:wordWrap/>
        <w:overflowPunct/>
        <w:topLinePunct w:val="0"/>
        <w:autoSpaceDE/>
        <w:autoSpaceDN/>
        <w:bidi w:val="0"/>
        <w:adjustRightInd/>
        <w:snapToGrid/>
        <w:ind w:firstLine="480" w:firstLineChars="200"/>
        <w:textAlignment w:val="auto"/>
        <w:rPr>
          <w:rFonts w:hint="eastAsia"/>
        </w:rPr>
      </w:pPr>
      <w:r>
        <w:t>附图3：</w:t>
      </w:r>
      <w:r>
        <w:rPr>
          <w:rFonts w:hint="eastAsia"/>
          <w:lang w:val="en-US" w:eastAsia="zh-CN"/>
        </w:rPr>
        <w:t>项目</w:t>
      </w:r>
      <w:r>
        <w:rPr>
          <w:rFonts w:hint="eastAsia"/>
        </w:rPr>
        <w:t>平面布置图</w:t>
      </w:r>
    </w:p>
    <w:p>
      <w:pPr>
        <w:pStyle w:val="12"/>
        <w:keepNext w:val="0"/>
        <w:keepLines w:val="0"/>
        <w:pageBreakBefore w:val="0"/>
        <w:widowControl w:val="0"/>
        <w:tabs>
          <w:tab w:val="right" w:leader="dot" w:pos="8300"/>
        </w:tabs>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附图4：义安经济开发区规划图</w:t>
      </w:r>
    </w:p>
    <w:p>
      <w:pPr>
        <w:pStyle w:val="12"/>
        <w:tabs>
          <w:tab w:val="right" w:leader="dot" w:pos="8300"/>
        </w:tabs>
        <w:rPr>
          <w:rFonts w:hint="eastAsia"/>
          <w:b/>
          <w:bCs/>
          <w:lang w:val="en-US" w:eastAsia="zh-CN"/>
        </w:rPr>
      </w:pPr>
      <w:r>
        <w:rPr>
          <w:rFonts w:hint="eastAsia"/>
          <w:b/>
          <w:bCs/>
          <w:lang w:val="en-US" w:eastAsia="zh-CN"/>
        </w:rPr>
        <w:t>附件</w:t>
      </w:r>
    </w:p>
    <w:p>
      <w:pPr>
        <w:pStyle w:val="12"/>
        <w:keepNext w:val="0"/>
        <w:keepLines w:val="0"/>
        <w:pageBreakBefore w:val="0"/>
        <w:widowControl w:val="0"/>
        <w:tabs>
          <w:tab w:val="right" w:leader="dot" w:pos="8300"/>
        </w:tabs>
        <w:kinsoku/>
        <w:wordWrap/>
        <w:overflowPunct/>
        <w:topLinePunct w:val="0"/>
        <w:autoSpaceDE/>
        <w:autoSpaceDN/>
        <w:bidi w:val="0"/>
        <w:adjustRightInd/>
        <w:snapToGrid/>
        <w:ind w:firstLine="480" w:firstLineChars="200"/>
        <w:textAlignment w:val="auto"/>
      </w:pPr>
      <w:r>
        <w:fldChar w:fldCharType="begin"/>
      </w:r>
      <w:r>
        <w:instrText xml:space="preserve"> HYPERLINK \l _Toc29252 </w:instrText>
      </w:r>
      <w:r>
        <w:fldChar w:fldCharType="separate"/>
      </w:r>
      <w:r>
        <w:rPr>
          <w:rFonts w:hint="eastAsia"/>
          <w:bCs/>
          <w:lang w:val="en-US" w:eastAsia="zh-CN"/>
        </w:rPr>
        <w:t>附件1：项目备案表</w:t>
      </w:r>
      <w:r>
        <w:fldChar w:fldCharType="end"/>
      </w:r>
    </w:p>
    <w:p>
      <w:pPr>
        <w:pStyle w:val="12"/>
        <w:keepNext w:val="0"/>
        <w:keepLines w:val="0"/>
        <w:pageBreakBefore w:val="0"/>
        <w:widowControl w:val="0"/>
        <w:tabs>
          <w:tab w:val="right" w:leader="dot" w:pos="8300"/>
        </w:tabs>
        <w:kinsoku/>
        <w:wordWrap/>
        <w:overflowPunct/>
        <w:topLinePunct w:val="0"/>
        <w:autoSpaceDE/>
        <w:autoSpaceDN/>
        <w:bidi w:val="0"/>
        <w:adjustRightInd/>
        <w:snapToGrid/>
        <w:ind w:firstLine="480" w:firstLineChars="200"/>
        <w:textAlignment w:val="auto"/>
      </w:pPr>
      <w:r>
        <w:fldChar w:fldCharType="begin"/>
      </w:r>
      <w:r>
        <w:instrText xml:space="preserve"> HYPERLINK \l _Toc6678 </w:instrText>
      </w:r>
      <w:r>
        <w:fldChar w:fldCharType="separate"/>
      </w:r>
      <w:r>
        <w:rPr>
          <w:rFonts w:hint="eastAsia"/>
          <w:bCs/>
          <w:lang w:val="en-US" w:eastAsia="zh-CN"/>
        </w:rPr>
        <w:t>附件2：项目环评批复</w:t>
      </w:r>
      <w:r>
        <w:fldChar w:fldCharType="end"/>
      </w:r>
    </w:p>
    <w:p>
      <w:pPr>
        <w:pStyle w:val="12"/>
        <w:keepNext w:val="0"/>
        <w:keepLines w:val="0"/>
        <w:pageBreakBefore w:val="0"/>
        <w:widowControl w:val="0"/>
        <w:tabs>
          <w:tab w:val="right" w:leader="dot" w:pos="8300"/>
        </w:tabs>
        <w:kinsoku/>
        <w:wordWrap/>
        <w:overflowPunct/>
        <w:topLinePunct w:val="0"/>
        <w:autoSpaceDE/>
        <w:autoSpaceDN/>
        <w:bidi w:val="0"/>
        <w:adjustRightInd/>
        <w:snapToGrid/>
        <w:ind w:firstLine="480" w:firstLineChars="200"/>
        <w:textAlignment w:val="auto"/>
      </w:pPr>
      <w:r>
        <w:fldChar w:fldCharType="begin"/>
      </w:r>
      <w:r>
        <w:instrText xml:space="preserve"> HYPERLINK \l _Toc26208 </w:instrText>
      </w:r>
      <w:r>
        <w:fldChar w:fldCharType="separate"/>
      </w:r>
      <w:r>
        <w:rPr>
          <w:rFonts w:hint="eastAsia"/>
          <w:bCs/>
          <w:lang w:val="en-US" w:eastAsia="zh-CN"/>
        </w:rPr>
        <w:t>附件3：排污许可登记</w:t>
      </w:r>
      <w:r>
        <w:fldChar w:fldCharType="end"/>
      </w:r>
    </w:p>
    <w:p>
      <w:pPr>
        <w:pStyle w:val="12"/>
        <w:keepNext w:val="0"/>
        <w:keepLines w:val="0"/>
        <w:pageBreakBefore w:val="0"/>
        <w:widowControl w:val="0"/>
        <w:tabs>
          <w:tab w:val="right" w:leader="dot" w:pos="8300"/>
        </w:tabs>
        <w:kinsoku/>
        <w:wordWrap/>
        <w:overflowPunct/>
        <w:topLinePunct w:val="0"/>
        <w:autoSpaceDE/>
        <w:autoSpaceDN/>
        <w:bidi w:val="0"/>
        <w:adjustRightInd/>
        <w:snapToGrid/>
        <w:ind w:firstLine="480" w:firstLineChars="200"/>
        <w:textAlignment w:val="auto"/>
      </w:pPr>
      <w:r>
        <w:fldChar w:fldCharType="begin"/>
      </w:r>
      <w:r>
        <w:instrText xml:space="preserve"> HYPERLINK \l _Toc32623 </w:instrText>
      </w:r>
      <w:r>
        <w:fldChar w:fldCharType="separate"/>
      </w:r>
      <w:r>
        <w:rPr>
          <w:rFonts w:hint="eastAsia"/>
          <w:bCs/>
          <w:lang w:val="en-US" w:eastAsia="zh-CN"/>
        </w:rPr>
        <w:t>附件4：应急预案备案表</w:t>
      </w:r>
      <w:r>
        <w:fldChar w:fldCharType="end"/>
      </w:r>
    </w:p>
    <w:p>
      <w:pPr>
        <w:pStyle w:val="12"/>
        <w:keepNext w:val="0"/>
        <w:keepLines w:val="0"/>
        <w:pageBreakBefore w:val="0"/>
        <w:widowControl w:val="0"/>
        <w:tabs>
          <w:tab w:val="right" w:leader="dot" w:pos="8300"/>
        </w:tabs>
        <w:kinsoku/>
        <w:wordWrap/>
        <w:overflowPunct/>
        <w:topLinePunct w:val="0"/>
        <w:autoSpaceDE/>
        <w:autoSpaceDN/>
        <w:bidi w:val="0"/>
        <w:adjustRightInd/>
        <w:snapToGrid/>
        <w:ind w:firstLine="480" w:firstLineChars="200"/>
        <w:textAlignment w:val="auto"/>
      </w:pPr>
      <w:r>
        <w:fldChar w:fldCharType="begin"/>
      </w:r>
      <w:r>
        <w:instrText xml:space="preserve"> HYPERLINK \l _Toc7912 </w:instrText>
      </w:r>
      <w:r>
        <w:fldChar w:fldCharType="separate"/>
      </w:r>
      <w:r>
        <w:rPr>
          <w:rFonts w:hint="eastAsia"/>
          <w:bCs/>
          <w:lang w:val="en-US" w:eastAsia="zh-CN"/>
        </w:rPr>
        <w:t>附件5：危废处置协议</w:t>
      </w:r>
      <w:r>
        <w:fldChar w:fldCharType="end"/>
      </w:r>
    </w:p>
    <w:p>
      <w:pPr>
        <w:keepNext w:val="0"/>
        <w:keepLines w:val="0"/>
        <w:pageBreakBefore w:val="0"/>
        <w:widowControl w:val="0"/>
        <w:kinsoku/>
        <w:wordWrap/>
        <w:overflowPunct/>
        <w:topLinePunct w:val="0"/>
        <w:autoSpaceDE/>
        <w:autoSpaceDN/>
        <w:bidi w:val="0"/>
        <w:adjustRightInd/>
        <w:snapToGrid/>
        <w:ind w:firstLine="480" w:firstLineChars="200"/>
        <w:textAlignment w:val="auto"/>
      </w:pPr>
      <w:r>
        <w:fldChar w:fldCharType="begin"/>
      </w:r>
      <w:r>
        <w:instrText xml:space="preserve"> HYPERLINK \l _Toc4927 </w:instrText>
      </w:r>
      <w:r>
        <w:fldChar w:fldCharType="separate"/>
      </w:r>
      <w:r>
        <w:rPr>
          <w:rFonts w:hint="eastAsia"/>
          <w:bCs/>
          <w:lang w:val="en-US" w:eastAsia="zh-CN"/>
        </w:rPr>
        <w:t>附件6：检测报告</w:t>
      </w:r>
      <w:r>
        <w:fldChar w:fldCharType="end"/>
      </w:r>
    </w:p>
    <w:sectPr>
      <w:footerReference r:id="rId7"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18030">
    <w:altName w:val="Arial"/>
    <w:panose1 w:val="00000000000000000000"/>
    <w:charset w:val="00"/>
    <w:family w:val="auto"/>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FKJQzAgAAYw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t/epO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WFKJQzAgAAYwQAAA4AAAAAAAAAAQAgAAAAHwEAAGRycy9lMm9Eb2MueG1sUEsF&#10;BgAAAAAGAAYAWQEAAMQ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AA3M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d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2AA3MzAgAAYwQAAA4AAAAAAAAAAQAgAAAAHwEAAGRycy9lMm9Eb2MueG1sUEsF&#10;BgAAAAAGAAYAWQEAAMQ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A2F5A9"/>
    <w:multiLevelType w:val="singleLevel"/>
    <w:tmpl w:val="1AA2F5A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wYTk2YzhjNjFiMzk2MWRjMGM1NTQ3MmQ5MGM2OGQifQ=="/>
  </w:docVars>
  <w:rsids>
    <w:rsidRoot w:val="74861479"/>
    <w:rsid w:val="6FA974BD"/>
    <w:rsid w:val="74861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0" w:firstLineChars="0"/>
      <w:jc w:val="both"/>
    </w:pPr>
    <w:rPr>
      <w:rFonts w:ascii="Times New Roman" w:hAnsi="Times New Roman" w:eastAsia="宋体" w:cs="Times New Roman"/>
      <w:kern w:val="2"/>
      <w:sz w:val="24"/>
      <w:lang w:val="en-US" w:eastAsia="zh-CN" w:bidi="ar-SA"/>
    </w:rPr>
  </w:style>
  <w:style w:type="character" w:default="1" w:styleId="18">
    <w:name w:val="Default Paragraph Font"/>
    <w:semiHidden/>
    <w:uiPriority w:val="0"/>
  </w:style>
  <w:style w:type="table" w:default="1" w:styleId="16">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adjustRightInd w:val="0"/>
      <w:ind w:firstLine="420"/>
      <w:jc w:val="left"/>
    </w:pPr>
    <w:rPr>
      <w:rFonts w:ascii="Times New Roman" w:hAnsi="Times New Roman" w:eastAsia="宋体" w:cs="Times New Roman"/>
      <w:sz w:val="24"/>
      <w:szCs w:val="20"/>
    </w:rPr>
  </w:style>
  <w:style w:type="paragraph" w:styleId="3">
    <w:name w:val="Body Text"/>
    <w:basedOn w:val="1"/>
    <w:next w:val="4"/>
    <w:qFormat/>
    <w:uiPriority w:val="0"/>
    <w:pPr>
      <w:spacing w:after="120" w:afterLines="0" w:afterAutospacing="0"/>
    </w:pPr>
  </w:style>
  <w:style w:type="paragraph" w:customStyle="1" w:styleId="4">
    <w:name w:val="xl27"/>
    <w:basedOn w:val="1"/>
    <w:next w:val="5"/>
    <w:autoRedefine/>
    <w:qFormat/>
    <w:uiPriority w:val="99"/>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18030" w:hAnsi="???-18030" w:cs="???-18030"/>
      <w:kern w:val="0"/>
    </w:rPr>
  </w:style>
  <w:style w:type="paragraph" w:customStyle="1" w:styleId="5">
    <w:name w:val="A正文"/>
    <w:basedOn w:val="1"/>
    <w:autoRedefine/>
    <w:qFormat/>
    <w:uiPriority w:val="0"/>
    <w:pPr>
      <w:widowControl/>
      <w:overflowPunct w:val="0"/>
      <w:autoSpaceDE w:val="0"/>
      <w:autoSpaceDN w:val="0"/>
      <w:jc w:val="left"/>
      <w:textAlignment w:val="baseline"/>
    </w:pPr>
  </w:style>
  <w:style w:type="paragraph" w:styleId="6">
    <w:name w:val="Body Text Indent"/>
    <w:basedOn w:val="1"/>
    <w:next w:val="7"/>
    <w:unhideWhenUsed/>
    <w:qFormat/>
    <w:uiPriority w:val="99"/>
    <w:pPr>
      <w:spacing w:after="120"/>
      <w:ind w:left="420" w:leftChars="200"/>
    </w:pPr>
  </w:style>
  <w:style w:type="paragraph" w:styleId="7">
    <w:name w:val="Body Text Indent 2"/>
    <w:basedOn w:val="1"/>
    <w:next w:val="8"/>
    <w:qFormat/>
    <w:uiPriority w:val="0"/>
    <w:pPr>
      <w:spacing w:line="360" w:lineRule="auto"/>
      <w:ind w:firstLine="480" w:firstLineChars="200"/>
    </w:pPr>
    <w:rPr>
      <w:color w:val="000000"/>
      <w:sz w:val="24"/>
    </w:rPr>
  </w:style>
  <w:style w:type="paragraph" w:styleId="8">
    <w:name w:val="Body Text First Indent 2"/>
    <w:basedOn w:val="6"/>
    <w:next w:val="1"/>
    <w:qFormat/>
    <w:uiPriority w:val="0"/>
    <w:pPr>
      <w:spacing w:after="120" w:line="240" w:lineRule="auto"/>
      <w:ind w:left="420" w:leftChars="200" w:firstLine="420"/>
    </w:pPr>
  </w:style>
  <w:style w:type="paragraph" w:styleId="9">
    <w:name w:val="Plain Text"/>
    <w:basedOn w:val="1"/>
    <w:qFormat/>
    <w:uiPriority w:val="0"/>
    <w:pPr>
      <w:wordWrap w:val="0"/>
      <w:spacing w:before="100" w:beforeAutospacing="1" w:after="100" w:afterAutospacing="1" w:line="360" w:lineRule="auto"/>
    </w:pPr>
    <w:rPr>
      <w:rFonts w:ascii="宋体" w:hAnsi="宋体" w:eastAsiaTheme="minorEastAsia" w:cstheme="minorBidi"/>
      <w:sz w:val="24"/>
      <w:szCs w:val="24"/>
    </w:rPr>
  </w:style>
  <w:style w:type="paragraph" w:styleId="10">
    <w:name w:val="Balloon Text"/>
    <w:basedOn w:val="1"/>
    <w:semiHidden/>
    <w:qFormat/>
    <w:uiPriority w:val="0"/>
    <w:rPr>
      <w:kern w:val="0"/>
      <w:sz w:val="18"/>
      <w:szCs w:val="20"/>
    </w:rPr>
  </w:style>
  <w:style w:type="paragraph" w:styleId="11">
    <w:name w:val="footer"/>
    <w:basedOn w:val="1"/>
    <w:unhideWhenUsed/>
    <w:qFormat/>
    <w:uiPriority w:val="99"/>
    <w:pPr>
      <w:tabs>
        <w:tab w:val="center" w:pos="4153"/>
        <w:tab w:val="right" w:pos="8306"/>
      </w:tabs>
      <w:snapToGrid w:val="0"/>
    </w:pPr>
    <w:rPr>
      <w:sz w:val="18"/>
      <w:szCs w:val="18"/>
    </w:rPr>
  </w:style>
  <w:style w:type="paragraph" w:styleId="12">
    <w:name w:val="toc 1"/>
    <w:basedOn w:val="1"/>
    <w:next w:val="1"/>
    <w:qFormat/>
    <w:uiPriority w:val="0"/>
  </w:style>
  <w:style w:type="paragraph" w:styleId="13">
    <w:name w:val="List"/>
    <w:basedOn w:val="1"/>
    <w:qFormat/>
    <w:uiPriority w:val="0"/>
    <w:pPr>
      <w:spacing w:line="320" w:lineRule="exact"/>
      <w:jc w:val="center"/>
    </w:pPr>
    <w:rPr>
      <w:sz w:val="20"/>
      <w:szCs w:val="24"/>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Body Text First Indent"/>
    <w:basedOn w:val="3"/>
    <w:qFormat/>
    <w:uiPriority w:val="0"/>
    <w:pPr>
      <w:ind w:firstLine="420" w:firstLineChars="100"/>
    </w:pPr>
  </w:style>
  <w:style w:type="table" w:styleId="17">
    <w:name w:val="Table Grid"/>
    <w:basedOn w:val="1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9">
    <w:name w:val="List Paragraph"/>
    <w:basedOn w:val="1"/>
    <w:autoRedefine/>
    <w:qFormat/>
    <w:uiPriority w:val="34"/>
    <w:pPr>
      <w:ind w:firstLine="420" w:firstLineChars="200"/>
    </w:pPr>
  </w:style>
  <w:style w:type="paragraph" w:customStyle="1" w:styleId="20">
    <w:name w:val="表内文字"/>
    <w:basedOn w:val="1"/>
    <w:autoRedefine/>
    <w:qFormat/>
    <w:uiPriority w:val="0"/>
    <w:pPr>
      <w:spacing w:line="600" w:lineRule="exact"/>
      <w:jc w:val="center"/>
    </w:pPr>
    <w:rPr>
      <w:sz w:val="24"/>
      <w:szCs w:val="20"/>
    </w:rPr>
  </w:style>
  <w:style w:type="paragraph" w:customStyle="1" w:styleId="21">
    <w:name w:val="Char"/>
    <w:basedOn w:val="1"/>
    <w:next w:val="1"/>
    <w:autoRedefine/>
    <w:qFormat/>
    <w:uiPriority w:val="0"/>
    <w:rPr>
      <w:sz w:val="24"/>
    </w:rPr>
  </w:style>
  <w:style w:type="paragraph" w:customStyle="1" w:styleId="22">
    <w:name w:val="表格文字"/>
    <w:basedOn w:val="1"/>
    <w:autoRedefine/>
    <w:qFormat/>
    <w:uiPriority w:val="0"/>
    <w:pPr>
      <w:autoSpaceDE w:val="0"/>
      <w:autoSpaceDN w:val="0"/>
      <w:adjustRightInd w:val="0"/>
      <w:spacing w:before="60" w:after="60"/>
      <w:jc w:val="center"/>
      <w:textAlignment w:val="bottom"/>
    </w:pPr>
    <w:rPr>
      <w:rFonts w:eastAsia="仿宋_GB2312"/>
      <w:kern w:val="0"/>
      <w:sz w:val="24"/>
      <w:szCs w:val="20"/>
    </w:rPr>
  </w:style>
  <w:style w:type="table" w:customStyle="1" w:styleId="23">
    <w:name w:val="Table Normal"/>
    <w:autoRedefine/>
    <w:semiHidden/>
    <w:unhideWhenUsed/>
    <w:qFormat/>
    <w:uiPriority w:val="0"/>
    <w:tblPr>
      <w:tblCellMar>
        <w:top w:w="0" w:type="dxa"/>
        <w:left w:w="0" w:type="dxa"/>
        <w:bottom w:w="0" w:type="dxa"/>
        <w:right w:w="0" w:type="dxa"/>
      </w:tblCellMar>
    </w:tblPr>
  </w:style>
  <w:style w:type="paragraph" w:customStyle="1" w:styleId="24">
    <w:name w:val="Normal"/>
    <w:autoRedefine/>
    <w:qFormat/>
    <w:uiPriority w:val="0"/>
    <w:pPr>
      <w:jc w:val="both"/>
    </w:pPr>
    <w:rPr>
      <w:rFonts w:ascii="Times New Roman" w:hAnsi="Times New Roman" w:eastAsia="宋体" w:cs="Times New Roman"/>
      <w:kern w:val="2"/>
      <w:sz w:val="21"/>
      <w:szCs w:val="21"/>
      <w:lang w:val="en-US" w:eastAsia="zh-CN" w:bidi="ar-SA"/>
    </w:rPr>
  </w:style>
  <w:style w:type="paragraph" w:customStyle="1" w:styleId="25">
    <w:name w:val="Default"/>
    <w:basedOn w:val="26"/>
    <w:next w:val="1"/>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26">
    <w:name w:val="!正文"/>
    <w:autoRedefine/>
    <w:qFormat/>
    <w:uiPriority w:val="0"/>
    <w:pPr>
      <w:spacing w:line="360" w:lineRule="auto"/>
      <w:jc w:val="both"/>
    </w:pPr>
    <w:rPr>
      <w:rFonts w:ascii="Times New Roman" w:hAnsi="Times New Roman" w:eastAsia="宋体" w:cs="Times New Roman"/>
      <w:kern w:val="2"/>
      <w:sz w:val="24"/>
      <w:szCs w:val="24"/>
      <w:lang w:val="en-US" w:eastAsia="zh-CN" w:bidi="ar-SA"/>
    </w:rPr>
  </w:style>
  <w:style w:type="paragraph" w:customStyle="1" w:styleId="27">
    <w:name w:val="报告编制"/>
    <w:basedOn w:val="1"/>
    <w:autoRedefine/>
    <w:qFormat/>
    <w:uiPriority w:val="0"/>
    <w:pPr>
      <w:spacing w:line="360" w:lineRule="auto"/>
      <w:ind w:firstLine="640" w:firstLineChars="200"/>
      <w:jc w:val="both"/>
    </w:pPr>
    <w:rPr>
      <w:rFonts w:ascii="Times New Roman" w:hAnsi="Times New Roman" w:eastAsia="宋体"/>
      <w:sz w:val="24"/>
    </w:rPr>
  </w:style>
  <w:style w:type="paragraph" w:customStyle="1" w:styleId="28">
    <w:name w:val="表格"/>
    <w:basedOn w:val="1"/>
    <w:autoRedefine/>
    <w:qFormat/>
    <w:uiPriority w:val="0"/>
    <w:pPr>
      <w:jc w:val="center"/>
    </w:pPr>
    <w:rPr>
      <w:rFonts w:ascii="宋体"/>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2024-06-14T02:22:00Z</dcterms:created>
  <dc:creator>LHL</dc:creator>
  <cp:lastModifiedBy>LHL</cp:lastModifiedBy>
  <dcterms:modified xsi:type="dcterms:W3CDTF">2024-06-14T06:10:38Z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D129CFB85EBD4EFCB63ABD77FD8EF727_11</vt:lpwstr>
  </property>
</Properties>
</file>